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74"/>
        <w:gridCol w:w="183"/>
        <w:gridCol w:w="81"/>
        <w:gridCol w:w="21"/>
        <w:gridCol w:w="27"/>
        <w:gridCol w:w="20"/>
        <w:gridCol w:w="29"/>
        <w:gridCol w:w="7"/>
        <w:gridCol w:w="14"/>
        <w:gridCol w:w="163"/>
        <w:gridCol w:w="212"/>
        <w:gridCol w:w="344"/>
        <w:gridCol w:w="81"/>
        <w:gridCol w:w="1854"/>
        <w:gridCol w:w="697"/>
        <w:gridCol w:w="6238"/>
        <w:gridCol w:w="48"/>
        <w:gridCol w:w="21"/>
        <w:gridCol w:w="24"/>
        <w:gridCol w:w="284"/>
        <w:gridCol w:w="35"/>
        <w:gridCol w:w="48"/>
        <w:gridCol w:w="1445"/>
      </w:tblGrid>
      <w:tr w:rsidR="001F5E28" w14:paraId="5D2A273B" w14:textId="77777777" w:rsidTr="00153BA7">
        <w:trPr>
          <w:trHeight w:hRule="exact" w:val="344"/>
        </w:trPr>
        <w:tc>
          <w:tcPr>
            <w:tcW w:w="11970" w:type="dxa"/>
            <w:gridSpan w:val="24"/>
          </w:tcPr>
          <w:p w14:paraId="6517CD41" w14:textId="77777777" w:rsidR="001F5E28" w:rsidRDefault="001F5E28" w:rsidP="008F1E55"/>
        </w:tc>
      </w:tr>
      <w:tr w:rsidR="001F5E28" w:rsidRPr="009957FF" w14:paraId="23CA2994" w14:textId="77777777" w:rsidTr="00153BA7">
        <w:trPr>
          <w:trHeight w:hRule="exact" w:val="100"/>
        </w:trPr>
        <w:tc>
          <w:tcPr>
            <w:tcW w:w="94" w:type="dxa"/>
            <w:gridSpan w:val="2"/>
          </w:tcPr>
          <w:p w14:paraId="352FDC80" w14:textId="77777777" w:rsidR="001F5E28" w:rsidRDefault="001F5E28" w:rsidP="008F1E55"/>
        </w:tc>
        <w:tc>
          <w:tcPr>
            <w:tcW w:w="3036" w:type="dxa"/>
            <w:gridSpan w:val="13"/>
            <w:vMerge w:val="restart"/>
          </w:tcPr>
          <w:p w14:paraId="082ADAB8" w14:textId="77777777" w:rsidR="001F5E28" w:rsidRPr="009957FF" w:rsidRDefault="001D1A6A" w:rsidP="008F1E55">
            <w:pPr>
              <w:jc w:val="center"/>
            </w:pPr>
            <w:r w:rsidRPr="009957FF">
              <w:rPr>
                <w:noProof/>
              </w:rPr>
              <w:drawing>
                <wp:inline distT="0" distB="0" distL="0" distR="0" wp14:anchorId="6D5C9D23" wp14:editId="15052A40">
                  <wp:extent cx="1495425" cy="1276350"/>
                  <wp:effectExtent l="0" t="0" r="9525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272" cy="1282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0" w:type="dxa"/>
            <w:gridSpan w:val="9"/>
          </w:tcPr>
          <w:p w14:paraId="6F156B81" w14:textId="77777777" w:rsidR="001F5E28" w:rsidRPr="009957FF" w:rsidRDefault="001F5E28" w:rsidP="008F1E55"/>
        </w:tc>
      </w:tr>
      <w:tr w:rsidR="001F5E28" w:rsidRPr="009957FF" w14:paraId="06C21B31" w14:textId="77777777" w:rsidTr="00153BA7">
        <w:trPr>
          <w:trHeight w:hRule="exact" w:val="745"/>
        </w:trPr>
        <w:tc>
          <w:tcPr>
            <w:tcW w:w="94" w:type="dxa"/>
            <w:gridSpan w:val="2"/>
          </w:tcPr>
          <w:p w14:paraId="1DA9D408" w14:textId="77777777" w:rsidR="001F5E28" w:rsidRPr="009957FF" w:rsidRDefault="001F5E28" w:rsidP="008F1E55"/>
        </w:tc>
        <w:tc>
          <w:tcPr>
            <w:tcW w:w="3036" w:type="dxa"/>
            <w:gridSpan w:val="13"/>
            <w:vMerge/>
          </w:tcPr>
          <w:p w14:paraId="1737F267" w14:textId="77777777" w:rsidR="001F5E28" w:rsidRPr="009957FF" w:rsidRDefault="001F5E28" w:rsidP="008F1E55"/>
        </w:tc>
        <w:tc>
          <w:tcPr>
            <w:tcW w:w="697" w:type="dxa"/>
          </w:tcPr>
          <w:p w14:paraId="585B156F" w14:textId="77777777" w:rsidR="001F5E28" w:rsidRPr="009957FF" w:rsidRDefault="001F5E28" w:rsidP="008F1E55"/>
        </w:tc>
        <w:tc>
          <w:tcPr>
            <w:tcW w:w="6307" w:type="dxa"/>
            <w:gridSpan w:val="3"/>
            <w:vMerge w:val="restart"/>
            <w:vAlign w:val="center"/>
          </w:tcPr>
          <w:p w14:paraId="3952301F" w14:textId="77777777" w:rsidR="001F5E28" w:rsidRPr="009957FF" w:rsidRDefault="00136718" w:rsidP="008F1E55">
            <w:pPr>
              <w:spacing w:line="232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56"/>
              </w:rPr>
            </w:pPr>
            <w:r w:rsidRPr="009957F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56"/>
              </w:rPr>
              <w:t xml:space="preserve">Учебный центр </w:t>
            </w:r>
            <w:r w:rsidR="001D1A6A" w:rsidRPr="009957F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56"/>
              </w:rPr>
              <w:t>"</w:t>
            </w:r>
            <w:proofErr w:type="spellStart"/>
            <w:r w:rsidR="001D1A6A" w:rsidRPr="009957F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56"/>
              </w:rPr>
              <w:t>Зерде</w:t>
            </w:r>
            <w:proofErr w:type="spellEnd"/>
            <w:r w:rsidR="001D1A6A" w:rsidRPr="009957F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56"/>
              </w:rPr>
              <w:t>"</w:t>
            </w:r>
          </w:p>
        </w:tc>
        <w:tc>
          <w:tcPr>
            <w:tcW w:w="1836" w:type="dxa"/>
            <w:gridSpan w:val="5"/>
          </w:tcPr>
          <w:p w14:paraId="210CE536" w14:textId="77777777" w:rsidR="001F5E28" w:rsidRPr="009957FF" w:rsidRDefault="001F5E28" w:rsidP="008F1E55"/>
        </w:tc>
      </w:tr>
      <w:tr w:rsidR="001F5E28" w:rsidRPr="009957FF" w14:paraId="10B3A6B1" w14:textId="77777777" w:rsidTr="00153BA7">
        <w:trPr>
          <w:trHeight w:hRule="exact" w:val="731"/>
        </w:trPr>
        <w:tc>
          <w:tcPr>
            <w:tcW w:w="94" w:type="dxa"/>
            <w:gridSpan w:val="2"/>
          </w:tcPr>
          <w:p w14:paraId="5F99E0B8" w14:textId="77777777" w:rsidR="001F5E28" w:rsidRPr="009957FF" w:rsidRDefault="001F5E28" w:rsidP="008F1E55"/>
        </w:tc>
        <w:tc>
          <w:tcPr>
            <w:tcW w:w="3036" w:type="dxa"/>
            <w:gridSpan w:val="13"/>
            <w:vMerge/>
          </w:tcPr>
          <w:p w14:paraId="2D4EDC58" w14:textId="77777777" w:rsidR="001F5E28" w:rsidRPr="009957FF" w:rsidRDefault="001F5E28" w:rsidP="008F1E55"/>
        </w:tc>
        <w:tc>
          <w:tcPr>
            <w:tcW w:w="697" w:type="dxa"/>
          </w:tcPr>
          <w:p w14:paraId="4567EC38" w14:textId="77777777" w:rsidR="001F5E28" w:rsidRPr="009957FF" w:rsidRDefault="001F5E28" w:rsidP="008F1E55"/>
        </w:tc>
        <w:tc>
          <w:tcPr>
            <w:tcW w:w="6307" w:type="dxa"/>
            <w:gridSpan w:val="3"/>
            <w:vMerge/>
            <w:vAlign w:val="center"/>
          </w:tcPr>
          <w:p w14:paraId="3EDDE86D" w14:textId="77777777" w:rsidR="001F5E28" w:rsidRPr="009957FF" w:rsidRDefault="001F5E28" w:rsidP="008F1E55"/>
        </w:tc>
        <w:tc>
          <w:tcPr>
            <w:tcW w:w="1836" w:type="dxa"/>
            <w:gridSpan w:val="5"/>
          </w:tcPr>
          <w:p w14:paraId="622A6D65" w14:textId="77777777" w:rsidR="001F5E28" w:rsidRPr="009957FF" w:rsidRDefault="001F5E28" w:rsidP="008F1E55"/>
        </w:tc>
      </w:tr>
      <w:tr w:rsidR="001F5E28" w:rsidRPr="009957FF" w14:paraId="26FBC23B" w14:textId="77777777" w:rsidTr="00153BA7">
        <w:trPr>
          <w:trHeight w:hRule="exact" w:val="673"/>
        </w:trPr>
        <w:tc>
          <w:tcPr>
            <w:tcW w:w="94" w:type="dxa"/>
            <w:gridSpan w:val="2"/>
          </w:tcPr>
          <w:p w14:paraId="570E9676" w14:textId="77777777" w:rsidR="001F5E28" w:rsidRPr="009957FF" w:rsidRDefault="001F5E28" w:rsidP="008F1E55"/>
        </w:tc>
        <w:tc>
          <w:tcPr>
            <w:tcW w:w="3036" w:type="dxa"/>
            <w:gridSpan w:val="13"/>
            <w:vMerge/>
          </w:tcPr>
          <w:p w14:paraId="65AF159D" w14:textId="77777777" w:rsidR="001F5E28" w:rsidRPr="009957FF" w:rsidRDefault="001F5E28" w:rsidP="008F1E55"/>
        </w:tc>
        <w:tc>
          <w:tcPr>
            <w:tcW w:w="8840" w:type="dxa"/>
            <w:gridSpan w:val="9"/>
          </w:tcPr>
          <w:p w14:paraId="08DD25B2" w14:textId="77777777" w:rsidR="001F5E28" w:rsidRPr="009957FF" w:rsidRDefault="001F5E28" w:rsidP="008F1E55"/>
        </w:tc>
      </w:tr>
      <w:tr w:rsidR="001F5E28" w:rsidRPr="009957FF" w14:paraId="601305E5" w14:textId="77777777" w:rsidTr="00153BA7">
        <w:trPr>
          <w:trHeight w:hRule="exact" w:val="1362"/>
        </w:trPr>
        <w:tc>
          <w:tcPr>
            <w:tcW w:w="11970" w:type="dxa"/>
            <w:gridSpan w:val="24"/>
          </w:tcPr>
          <w:p w14:paraId="23571D7D" w14:textId="77777777" w:rsidR="001F5E28" w:rsidRPr="009957FF" w:rsidRDefault="001F5E28" w:rsidP="008F1E55"/>
        </w:tc>
      </w:tr>
      <w:tr w:rsidR="001F5E28" w:rsidRPr="009957FF" w14:paraId="34881EA9" w14:textId="77777777" w:rsidTr="00153BA7">
        <w:trPr>
          <w:trHeight w:hRule="exact" w:val="1346"/>
        </w:trPr>
        <w:tc>
          <w:tcPr>
            <w:tcW w:w="11970" w:type="dxa"/>
            <w:gridSpan w:val="24"/>
          </w:tcPr>
          <w:p w14:paraId="54D618F4" w14:textId="77777777" w:rsidR="001F5E28" w:rsidRPr="009957FF" w:rsidRDefault="001F5E28" w:rsidP="008F1E55"/>
        </w:tc>
      </w:tr>
      <w:tr w:rsidR="001F5E28" w:rsidRPr="009957FF" w14:paraId="36F0E0A6" w14:textId="77777777" w:rsidTr="00153BA7">
        <w:trPr>
          <w:trHeight w:hRule="exact" w:val="1075"/>
        </w:trPr>
        <w:tc>
          <w:tcPr>
            <w:tcW w:w="277" w:type="dxa"/>
            <w:gridSpan w:val="3"/>
          </w:tcPr>
          <w:p w14:paraId="650D00F3" w14:textId="77777777" w:rsidR="001F5E28" w:rsidRPr="009957FF" w:rsidRDefault="001F5E28" w:rsidP="008F1E55"/>
        </w:tc>
        <w:tc>
          <w:tcPr>
            <w:tcW w:w="9788" w:type="dxa"/>
            <w:gridSpan w:val="14"/>
            <w:vMerge w:val="restart"/>
          </w:tcPr>
          <w:p w14:paraId="3EEA5606" w14:textId="77777777" w:rsidR="001F5E28" w:rsidRPr="009957FF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96"/>
              </w:rPr>
            </w:pPr>
            <w:r w:rsidRPr="009957F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96"/>
              </w:rPr>
              <w:t xml:space="preserve">Экзаменационный </w:t>
            </w:r>
          </w:p>
          <w:p w14:paraId="3EF305A9" w14:textId="77777777" w:rsidR="001F5E28" w:rsidRPr="009957FF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96"/>
              </w:rPr>
            </w:pPr>
            <w:r w:rsidRPr="009957F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96"/>
              </w:rPr>
              <w:t>билет</w:t>
            </w:r>
          </w:p>
        </w:tc>
        <w:tc>
          <w:tcPr>
            <w:tcW w:w="1905" w:type="dxa"/>
            <w:gridSpan w:val="7"/>
          </w:tcPr>
          <w:p w14:paraId="0C2D0A4D" w14:textId="77777777" w:rsidR="001F5E28" w:rsidRPr="009957FF" w:rsidRDefault="001F5E28" w:rsidP="008F1E55"/>
        </w:tc>
      </w:tr>
      <w:tr w:rsidR="001F5E28" w:rsidRPr="009957FF" w14:paraId="3ECF767D" w14:textId="77777777" w:rsidTr="00153BA7">
        <w:trPr>
          <w:trHeight w:hRule="exact" w:val="1075"/>
        </w:trPr>
        <w:tc>
          <w:tcPr>
            <w:tcW w:w="277" w:type="dxa"/>
            <w:gridSpan w:val="3"/>
          </w:tcPr>
          <w:p w14:paraId="51E70E61" w14:textId="77777777" w:rsidR="001F5E28" w:rsidRPr="009957FF" w:rsidRDefault="001F5E28" w:rsidP="008F1E55"/>
        </w:tc>
        <w:tc>
          <w:tcPr>
            <w:tcW w:w="9788" w:type="dxa"/>
            <w:gridSpan w:val="14"/>
            <w:vMerge/>
          </w:tcPr>
          <w:p w14:paraId="281F836B" w14:textId="77777777" w:rsidR="001F5E28" w:rsidRPr="009957FF" w:rsidRDefault="001F5E28" w:rsidP="008F1E55"/>
        </w:tc>
        <w:tc>
          <w:tcPr>
            <w:tcW w:w="1905" w:type="dxa"/>
            <w:gridSpan w:val="7"/>
          </w:tcPr>
          <w:p w14:paraId="5C017417" w14:textId="77777777" w:rsidR="001F5E28" w:rsidRPr="009957FF" w:rsidRDefault="001F5E28" w:rsidP="008F1E55"/>
        </w:tc>
      </w:tr>
      <w:tr w:rsidR="001F5E28" w:rsidRPr="009957FF" w14:paraId="59D9B083" w14:textId="77777777" w:rsidTr="00153BA7">
        <w:trPr>
          <w:trHeight w:hRule="exact" w:val="902"/>
        </w:trPr>
        <w:tc>
          <w:tcPr>
            <w:tcW w:w="277" w:type="dxa"/>
            <w:gridSpan w:val="3"/>
          </w:tcPr>
          <w:p w14:paraId="380174F9" w14:textId="77777777" w:rsidR="001F5E28" w:rsidRPr="009957FF" w:rsidRDefault="001F5E28" w:rsidP="008F1E55"/>
        </w:tc>
        <w:tc>
          <w:tcPr>
            <w:tcW w:w="9788" w:type="dxa"/>
            <w:gridSpan w:val="14"/>
            <w:vMerge w:val="restart"/>
            <w:vAlign w:val="center"/>
          </w:tcPr>
          <w:p w14:paraId="2AF14CF3" w14:textId="77777777" w:rsidR="001F5E28" w:rsidRPr="002F72D1" w:rsidRDefault="002F72D1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44"/>
              </w:rPr>
            </w:pPr>
            <w:r w:rsidRPr="002F72D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48"/>
              </w:rPr>
              <w:t>Финансовый учет и отчетность по международным стандартам финансовой отчетности</w:t>
            </w:r>
            <w:r w:rsidR="001D1A6A" w:rsidRPr="002F72D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48"/>
              </w:rPr>
              <w:t xml:space="preserve"> </w:t>
            </w:r>
          </w:p>
        </w:tc>
        <w:tc>
          <w:tcPr>
            <w:tcW w:w="1905" w:type="dxa"/>
            <w:gridSpan w:val="7"/>
          </w:tcPr>
          <w:p w14:paraId="0621CD9D" w14:textId="77777777" w:rsidR="001F5E28" w:rsidRPr="009957FF" w:rsidRDefault="001F5E28" w:rsidP="008F1E55"/>
        </w:tc>
      </w:tr>
      <w:tr w:rsidR="001F5E28" w:rsidRPr="009957FF" w14:paraId="0307EAE4" w14:textId="77777777" w:rsidTr="00153BA7">
        <w:trPr>
          <w:trHeight w:hRule="exact" w:val="903"/>
        </w:trPr>
        <w:tc>
          <w:tcPr>
            <w:tcW w:w="277" w:type="dxa"/>
            <w:gridSpan w:val="3"/>
          </w:tcPr>
          <w:p w14:paraId="0F557F70" w14:textId="77777777" w:rsidR="001F5E28" w:rsidRPr="009957FF" w:rsidRDefault="001F5E28" w:rsidP="008F1E55"/>
        </w:tc>
        <w:tc>
          <w:tcPr>
            <w:tcW w:w="9788" w:type="dxa"/>
            <w:gridSpan w:val="14"/>
            <w:vMerge/>
            <w:vAlign w:val="center"/>
          </w:tcPr>
          <w:p w14:paraId="5E06AA1A" w14:textId="77777777" w:rsidR="001F5E28" w:rsidRPr="009957FF" w:rsidRDefault="001F5E28" w:rsidP="008F1E55"/>
        </w:tc>
        <w:tc>
          <w:tcPr>
            <w:tcW w:w="1905" w:type="dxa"/>
            <w:gridSpan w:val="7"/>
          </w:tcPr>
          <w:p w14:paraId="40B88D0C" w14:textId="77777777" w:rsidR="001F5E28" w:rsidRPr="009957FF" w:rsidRDefault="001F5E28" w:rsidP="008F1E55"/>
        </w:tc>
      </w:tr>
      <w:tr w:rsidR="001F5E28" w:rsidRPr="009957FF" w14:paraId="19E4C233" w14:textId="77777777" w:rsidTr="00153BA7">
        <w:trPr>
          <w:trHeight w:hRule="exact" w:val="1117"/>
        </w:trPr>
        <w:tc>
          <w:tcPr>
            <w:tcW w:w="277" w:type="dxa"/>
            <w:gridSpan w:val="3"/>
          </w:tcPr>
          <w:p w14:paraId="61CAE506" w14:textId="77777777" w:rsidR="001F5E28" w:rsidRPr="009957FF" w:rsidRDefault="001F5E28" w:rsidP="008F1E55"/>
        </w:tc>
        <w:tc>
          <w:tcPr>
            <w:tcW w:w="9788" w:type="dxa"/>
            <w:gridSpan w:val="14"/>
            <w:vAlign w:val="center"/>
          </w:tcPr>
          <w:p w14:paraId="3FC0F9DD" w14:textId="77777777" w:rsidR="001F5E28" w:rsidRPr="002F72D1" w:rsidRDefault="001D1A6A" w:rsidP="00F4180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44"/>
              </w:rPr>
            </w:pPr>
            <w:r w:rsidRPr="002F72D1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44"/>
              </w:rPr>
              <w:t xml:space="preserve">Вариант </w:t>
            </w:r>
            <w:r w:rsidR="00F41804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44"/>
              </w:rPr>
              <w:t>1</w:t>
            </w:r>
          </w:p>
        </w:tc>
        <w:tc>
          <w:tcPr>
            <w:tcW w:w="1905" w:type="dxa"/>
            <w:gridSpan w:val="7"/>
          </w:tcPr>
          <w:p w14:paraId="693E663B" w14:textId="77777777" w:rsidR="001F5E28" w:rsidRPr="009957FF" w:rsidRDefault="001F5E28" w:rsidP="008F1E55"/>
        </w:tc>
      </w:tr>
      <w:tr w:rsidR="001F5E28" w:rsidRPr="009957FF" w14:paraId="6B998A91" w14:textId="77777777" w:rsidTr="00153BA7">
        <w:trPr>
          <w:trHeight w:hRule="exact" w:val="574"/>
        </w:trPr>
        <w:tc>
          <w:tcPr>
            <w:tcW w:w="11970" w:type="dxa"/>
            <w:gridSpan w:val="24"/>
          </w:tcPr>
          <w:p w14:paraId="77FACD0E" w14:textId="77777777" w:rsidR="001F5E28" w:rsidRPr="009957FF" w:rsidRDefault="001F5E28" w:rsidP="008F1E55"/>
        </w:tc>
      </w:tr>
      <w:tr w:rsidR="001F5E28" w:rsidRPr="009957FF" w14:paraId="646325F1" w14:textId="77777777" w:rsidTr="00153BA7">
        <w:trPr>
          <w:trHeight w:hRule="exact" w:val="1017"/>
        </w:trPr>
        <w:tc>
          <w:tcPr>
            <w:tcW w:w="277" w:type="dxa"/>
            <w:gridSpan w:val="3"/>
          </w:tcPr>
          <w:p w14:paraId="7C65DFDF" w14:textId="77777777" w:rsidR="001F5E28" w:rsidRPr="009957FF" w:rsidRDefault="001F5E28" w:rsidP="008F1E55"/>
        </w:tc>
        <w:tc>
          <w:tcPr>
            <w:tcW w:w="9788" w:type="dxa"/>
            <w:gridSpan w:val="14"/>
            <w:vAlign w:val="center"/>
          </w:tcPr>
          <w:p w14:paraId="6B4A704F" w14:textId="77777777" w:rsidR="001F5E28" w:rsidRPr="009957FF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44"/>
              </w:rPr>
            </w:pPr>
            <w:r w:rsidRPr="009957F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44"/>
              </w:rPr>
              <w:t>ИН _____________________________</w:t>
            </w:r>
          </w:p>
        </w:tc>
        <w:tc>
          <w:tcPr>
            <w:tcW w:w="1905" w:type="dxa"/>
            <w:gridSpan w:val="7"/>
          </w:tcPr>
          <w:p w14:paraId="21C3821C" w14:textId="77777777" w:rsidR="001F5E28" w:rsidRPr="009957FF" w:rsidRDefault="001F5E28" w:rsidP="008F1E55"/>
        </w:tc>
      </w:tr>
      <w:tr w:rsidR="001F5E28" w:rsidRPr="009957FF" w14:paraId="5FFAB306" w14:textId="77777777" w:rsidTr="00153BA7">
        <w:trPr>
          <w:trHeight w:hRule="exact" w:val="1189"/>
        </w:trPr>
        <w:tc>
          <w:tcPr>
            <w:tcW w:w="11970" w:type="dxa"/>
            <w:gridSpan w:val="24"/>
          </w:tcPr>
          <w:p w14:paraId="4AB36A1D" w14:textId="77777777" w:rsidR="001F5E28" w:rsidRPr="009957FF" w:rsidRDefault="001F5E28" w:rsidP="008F1E55"/>
        </w:tc>
      </w:tr>
      <w:tr w:rsidR="001F5E28" w:rsidRPr="009957FF" w14:paraId="7B839A37" w14:textId="77777777" w:rsidTr="00153BA7">
        <w:trPr>
          <w:trHeight w:hRule="exact" w:val="1175"/>
        </w:trPr>
        <w:tc>
          <w:tcPr>
            <w:tcW w:w="11970" w:type="dxa"/>
            <w:gridSpan w:val="24"/>
          </w:tcPr>
          <w:p w14:paraId="2FB2DAE0" w14:textId="77777777" w:rsidR="001F5E28" w:rsidRPr="009957FF" w:rsidRDefault="001F5E28" w:rsidP="008F1E55"/>
        </w:tc>
      </w:tr>
      <w:tr w:rsidR="001F5E28" w:rsidRPr="009957FF" w14:paraId="28D40DA0" w14:textId="77777777" w:rsidTr="00153BA7">
        <w:trPr>
          <w:trHeight w:hRule="exact" w:val="903"/>
        </w:trPr>
        <w:tc>
          <w:tcPr>
            <w:tcW w:w="639" w:type="dxa"/>
            <w:gridSpan w:val="11"/>
          </w:tcPr>
          <w:p w14:paraId="02C01DD4" w14:textId="77777777" w:rsidR="001F5E28" w:rsidRPr="009957FF" w:rsidRDefault="001F5E28" w:rsidP="008F1E55"/>
        </w:tc>
        <w:tc>
          <w:tcPr>
            <w:tcW w:w="9426" w:type="dxa"/>
            <w:gridSpan w:val="6"/>
            <w:vAlign w:val="center"/>
          </w:tcPr>
          <w:p w14:paraId="1F450C95" w14:textId="77777777" w:rsidR="001F5E28" w:rsidRPr="002F72D1" w:rsidRDefault="00E10692" w:rsidP="00565FC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32"/>
                <w:szCs w:val="32"/>
              </w:rPr>
              <w:t>Астана</w:t>
            </w:r>
          </w:p>
        </w:tc>
        <w:tc>
          <w:tcPr>
            <w:tcW w:w="1905" w:type="dxa"/>
            <w:gridSpan w:val="7"/>
          </w:tcPr>
          <w:p w14:paraId="37007D4F" w14:textId="77777777" w:rsidR="001F5E28" w:rsidRPr="009957FF" w:rsidRDefault="001F5E28" w:rsidP="008F1E55"/>
        </w:tc>
      </w:tr>
      <w:tr w:rsidR="001F5E28" w:rsidRPr="009957FF" w14:paraId="3D71B79C" w14:textId="77777777" w:rsidTr="00E06173">
        <w:trPr>
          <w:trHeight w:hRule="exact" w:val="235"/>
        </w:trPr>
        <w:tc>
          <w:tcPr>
            <w:tcW w:w="11970" w:type="dxa"/>
            <w:gridSpan w:val="24"/>
          </w:tcPr>
          <w:p w14:paraId="6A1B895D" w14:textId="77777777" w:rsidR="001F5E28" w:rsidRPr="009957FF" w:rsidRDefault="001F5E28" w:rsidP="008F1E55"/>
        </w:tc>
      </w:tr>
      <w:tr w:rsidR="001F5E28" w:rsidRPr="009957FF" w14:paraId="5AC163A3" w14:textId="77777777" w:rsidTr="00FB2F08">
        <w:trPr>
          <w:trHeight w:hRule="exact" w:val="430"/>
        </w:trPr>
        <w:tc>
          <w:tcPr>
            <w:tcW w:w="10065" w:type="dxa"/>
            <w:gridSpan w:val="17"/>
            <w:vAlign w:val="center"/>
          </w:tcPr>
          <w:p w14:paraId="22040DE0" w14:textId="77777777" w:rsidR="00E06173" w:rsidRDefault="00E06173" w:rsidP="00E06173">
            <w:pP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  <w:p w14:paraId="4009384A" w14:textId="77777777" w:rsidR="00E06173" w:rsidRDefault="00E06173" w:rsidP="00FB2F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  <w:p w14:paraId="5C636626" w14:textId="77777777" w:rsidR="00E06173" w:rsidRDefault="00E06173" w:rsidP="00FB2F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  <w:p w14:paraId="4E9DBB0E" w14:textId="3CC13D8F" w:rsidR="001F5E28" w:rsidRPr="00FB2F08" w:rsidRDefault="001D1A6A" w:rsidP="00FB2F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 w:rsidRPr="00FB2F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Раздел 1</w:t>
            </w:r>
          </w:p>
        </w:tc>
        <w:tc>
          <w:tcPr>
            <w:tcW w:w="1905" w:type="dxa"/>
            <w:gridSpan w:val="7"/>
          </w:tcPr>
          <w:p w14:paraId="141DEAB2" w14:textId="77777777" w:rsidR="001F5E28" w:rsidRPr="009957FF" w:rsidRDefault="001F5E28" w:rsidP="00FB2F08"/>
        </w:tc>
      </w:tr>
      <w:tr w:rsidR="001F5E28" w:rsidRPr="009957FF" w14:paraId="06428A5D" w14:textId="77777777" w:rsidTr="00153BA7">
        <w:trPr>
          <w:trHeight w:hRule="exact" w:val="468"/>
        </w:trPr>
        <w:tc>
          <w:tcPr>
            <w:tcW w:w="10065" w:type="dxa"/>
            <w:gridSpan w:val="17"/>
          </w:tcPr>
          <w:p w14:paraId="48184E2A" w14:textId="77777777" w:rsidR="001F5E28" w:rsidRPr="00FB2F08" w:rsidRDefault="001D1A6A" w:rsidP="00FB2F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 w:rsidRPr="00FB2F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Тестовые вопросы</w:t>
            </w:r>
          </w:p>
        </w:tc>
        <w:tc>
          <w:tcPr>
            <w:tcW w:w="1905" w:type="dxa"/>
            <w:gridSpan w:val="7"/>
          </w:tcPr>
          <w:p w14:paraId="677B74F3" w14:textId="77777777" w:rsidR="001F5E28" w:rsidRPr="009957FF" w:rsidRDefault="001F5E28" w:rsidP="00FB2F08"/>
        </w:tc>
      </w:tr>
      <w:tr w:rsidR="001F5E28" w:rsidRPr="009957FF" w14:paraId="72C5E0D9" w14:textId="77777777" w:rsidTr="00FB2F08">
        <w:trPr>
          <w:trHeight w:hRule="exact" w:val="243"/>
        </w:trPr>
        <w:tc>
          <w:tcPr>
            <w:tcW w:w="10065" w:type="dxa"/>
            <w:gridSpan w:val="17"/>
          </w:tcPr>
          <w:p w14:paraId="41C2BD78" w14:textId="77777777" w:rsidR="001F5E28" w:rsidRPr="009957FF" w:rsidRDefault="002F72D1" w:rsidP="008F1E55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2</w:t>
            </w:r>
            <w:r w:rsidR="001D1A6A" w:rsidRPr="009957F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0 баллов.</w:t>
            </w:r>
          </w:p>
        </w:tc>
        <w:tc>
          <w:tcPr>
            <w:tcW w:w="1905" w:type="dxa"/>
            <w:gridSpan w:val="7"/>
          </w:tcPr>
          <w:p w14:paraId="66EB7A76" w14:textId="77777777" w:rsidR="001F5E28" w:rsidRPr="009957FF" w:rsidRDefault="001F5E28" w:rsidP="008F1E55"/>
        </w:tc>
      </w:tr>
      <w:tr w:rsidR="001F5E28" w:rsidRPr="009957FF" w14:paraId="6B89E075" w14:textId="77777777" w:rsidTr="005224FB">
        <w:trPr>
          <w:trHeight w:hRule="exact" w:val="298"/>
        </w:trPr>
        <w:tc>
          <w:tcPr>
            <w:tcW w:w="406" w:type="dxa"/>
            <w:gridSpan w:val="6"/>
            <w:vAlign w:val="center"/>
          </w:tcPr>
          <w:p w14:paraId="2C4FD8D3" w14:textId="77777777" w:rsidR="001F5E28" w:rsidRPr="009451A7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451A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1.</w:t>
            </w:r>
          </w:p>
        </w:tc>
        <w:tc>
          <w:tcPr>
            <w:tcW w:w="20" w:type="dxa"/>
          </w:tcPr>
          <w:p w14:paraId="0E3DD106" w14:textId="77777777" w:rsidR="001F5E28" w:rsidRPr="009451A7" w:rsidRDefault="001F5E28" w:rsidP="008F1E55"/>
        </w:tc>
        <w:tc>
          <w:tcPr>
            <w:tcW w:w="9639" w:type="dxa"/>
            <w:gridSpan w:val="10"/>
            <w:vMerge w:val="restart"/>
          </w:tcPr>
          <w:p w14:paraId="51D64A8F" w14:textId="77777777" w:rsidR="00CA50EE" w:rsidRPr="009451A7" w:rsidRDefault="00CA50EE" w:rsidP="00CA50EE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Принцип начисления – это метод, при котором</w:t>
            </w:r>
          </w:p>
          <w:p w14:paraId="377FABBA" w14:textId="77777777" w:rsidR="001F5E28" w:rsidRPr="009451A7" w:rsidRDefault="001F5E28" w:rsidP="002F72D1">
            <w:pPr>
              <w:tabs>
                <w:tab w:val="left" w:pos="284"/>
              </w:tabs>
              <w:jc w:val="both"/>
            </w:pPr>
          </w:p>
        </w:tc>
        <w:tc>
          <w:tcPr>
            <w:tcW w:w="1905" w:type="dxa"/>
            <w:gridSpan w:val="7"/>
          </w:tcPr>
          <w:p w14:paraId="37EBC8FA" w14:textId="77777777" w:rsidR="001F5E28" w:rsidRPr="009957FF" w:rsidRDefault="001F5E28" w:rsidP="008F1E55"/>
        </w:tc>
      </w:tr>
      <w:tr w:rsidR="001F5E28" w:rsidRPr="009957FF" w14:paraId="41FAFD60" w14:textId="77777777" w:rsidTr="005224FB">
        <w:trPr>
          <w:trHeight w:hRule="exact" w:val="80"/>
        </w:trPr>
        <w:tc>
          <w:tcPr>
            <w:tcW w:w="426" w:type="dxa"/>
            <w:gridSpan w:val="7"/>
          </w:tcPr>
          <w:p w14:paraId="2374C6D7" w14:textId="77777777" w:rsidR="001F5E28" w:rsidRPr="009451A7" w:rsidRDefault="001F5E28" w:rsidP="008F1E55"/>
        </w:tc>
        <w:tc>
          <w:tcPr>
            <w:tcW w:w="9639" w:type="dxa"/>
            <w:gridSpan w:val="10"/>
            <w:vMerge/>
          </w:tcPr>
          <w:p w14:paraId="51FCF3F5" w14:textId="77777777" w:rsidR="001F5E28" w:rsidRPr="009451A7" w:rsidRDefault="001F5E28" w:rsidP="008F1E55"/>
        </w:tc>
        <w:tc>
          <w:tcPr>
            <w:tcW w:w="1905" w:type="dxa"/>
            <w:gridSpan w:val="7"/>
          </w:tcPr>
          <w:p w14:paraId="7027CD47" w14:textId="77777777" w:rsidR="001F5E28" w:rsidRPr="009957FF" w:rsidRDefault="001F5E28" w:rsidP="008F1E55"/>
        </w:tc>
      </w:tr>
      <w:tr w:rsidR="00A6615D" w:rsidRPr="003040DC" w14:paraId="4D948EDF" w14:textId="77777777" w:rsidTr="00990AF0">
        <w:trPr>
          <w:trHeight w:hRule="exact" w:val="315"/>
        </w:trPr>
        <w:tc>
          <w:tcPr>
            <w:tcW w:w="851" w:type="dxa"/>
            <w:gridSpan w:val="12"/>
          </w:tcPr>
          <w:p w14:paraId="54D72AF5" w14:textId="77777777" w:rsidR="00A6615D" w:rsidRPr="009451A7" w:rsidRDefault="00A6615D" w:rsidP="008F1E55"/>
        </w:tc>
        <w:tc>
          <w:tcPr>
            <w:tcW w:w="425" w:type="dxa"/>
            <w:gridSpan w:val="2"/>
          </w:tcPr>
          <w:p w14:paraId="5D97E619" w14:textId="77777777" w:rsidR="00A6615D" w:rsidRPr="009451A7" w:rsidRDefault="00A6615D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451A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A.</w:t>
            </w:r>
          </w:p>
        </w:tc>
        <w:tc>
          <w:tcPr>
            <w:tcW w:w="8789" w:type="dxa"/>
            <w:gridSpan w:val="3"/>
          </w:tcPr>
          <w:p w14:paraId="5F0BF198" w14:textId="77777777" w:rsidR="00CA50EE" w:rsidRPr="009451A7" w:rsidRDefault="00CA50EE" w:rsidP="00CA50E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все хозяйственные операции признаются в периоде оплаты;</w:t>
            </w:r>
          </w:p>
          <w:p w14:paraId="248ADE5F" w14:textId="5A189E99" w:rsidR="00A6615D" w:rsidRPr="009451A7" w:rsidRDefault="00A6615D" w:rsidP="00A6615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  <w:gridSpan w:val="7"/>
          </w:tcPr>
          <w:p w14:paraId="7E819DED" w14:textId="77777777" w:rsidR="00A6615D" w:rsidRPr="003040DC" w:rsidRDefault="00A6615D" w:rsidP="008F1E55"/>
        </w:tc>
      </w:tr>
      <w:tr w:rsidR="003A5F51" w:rsidRPr="003040DC" w14:paraId="4FD82802" w14:textId="77777777" w:rsidTr="00990AF0">
        <w:trPr>
          <w:trHeight w:hRule="exact" w:val="1002"/>
        </w:trPr>
        <w:tc>
          <w:tcPr>
            <w:tcW w:w="851" w:type="dxa"/>
            <w:gridSpan w:val="12"/>
          </w:tcPr>
          <w:p w14:paraId="5739F1ED" w14:textId="77777777" w:rsidR="003A5F51" w:rsidRPr="009451A7" w:rsidRDefault="003A5F51" w:rsidP="008F1E55"/>
        </w:tc>
        <w:tc>
          <w:tcPr>
            <w:tcW w:w="425" w:type="dxa"/>
            <w:gridSpan w:val="2"/>
          </w:tcPr>
          <w:p w14:paraId="65030708" w14:textId="77777777" w:rsidR="003A5F51" w:rsidRPr="009451A7" w:rsidRDefault="003A5F51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451A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B.</w:t>
            </w:r>
          </w:p>
        </w:tc>
        <w:tc>
          <w:tcPr>
            <w:tcW w:w="8789" w:type="dxa"/>
            <w:gridSpan w:val="3"/>
          </w:tcPr>
          <w:p w14:paraId="13D4275D" w14:textId="77777777" w:rsidR="00CA50EE" w:rsidRPr="009451A7" w:rsidRDefault="00CA50EE" w:rsidP="00CA50E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результаты операций (событий, сделок) признаются по факту их совершения, т.е. доходы </w:t>
            </w:r>
            <w:proofErr w:type="gramStart"/>
            <w:r w:rsidRPr="009451A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признаются</w:t>
            </w:r>
            <w:proofErr w:type="gramEnd"/>
            <w:r w:rsidRPr="009451A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когда они заработаны, а расходы признаются, когда они понесены, а не тогда, когда получены или выплачены деньги;</w:t>
            </w:r>
          </w:p>
          <w:p w14:paraId="4EC7504F" w14:textId="77777777" w:rsidR="003A5F51" w:rsidRPr="009451A7" w:rsidRDefault="003A5F51" w:rsidP="003A5F51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  <w:gridSpan w:val="7"/>
          </w:tcPr>
          <w:p w14:paraId="4F60CE53" w14:textId="77777777" w:rsidR="003A5F51" w:rsidRPr="003040DC" w:rsidRDefault="003A5F51" w:rsidP="008F1E55"/>
        </w:tc>
      </w:tr>
      <w:tr w:rsidR="003A5F51" w:rsidRPr="003040DC" w14:paraId="0E0150E1" w14:textId="77777777" w:rsidTr="00990AF0">
        <w:trPr>
          <w:trHeight w:hRule="exact" w:val="287"/>
        </w:trPr>
        <w:tc>
          <w:tcPr>
            <w:tcW w:w="851" w:type="dxa"/>
            <w:gridSpan w:val="12"/>
          </w:tcPr>
          <w:p w14:paraId="3283B71C" w14:textId="77777777" w:rsidR="003A5F51" w:rsidRPr="009451A7" w:rsidRDefault="003A5F51" w:rsidP="008F1E55"/>
        </w:tc>
        <w:tc>
          <w:tcPr>
            <w:tcW w:w="425" w:type="dxa"/>
            <w:gridSpan w:val="2"/>
          </w:tcPr>
          <w:p w14:paraId="0214739C" w14:textId="77777777" w:rsidR="003A5F51" w:rsidRPr="009451A7" w:rsidRDefault="003A5F51" w:rsidP="001D0AC5">
            <w:pPr>
              <w:rPr>
                <w:rFonts w:ascii="Times New Roman" w:hAnsi="Times New Roman" w:cs="Times New Roman"/>
              </w:rPr>
            </w:pPr>
            <w:r w:rsidRPr="009451A7"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8789" w:type="dxa"/>
            <w:gridSpan w:val="3"/>
          </w:tcPr>
          <w:p w14:paraId="589FA38C" w14:textId="2B09DAF2" w:rsidR="003A5F51" w:rsidRPr="009451A7" w:rsidRDefault="00CA50EE" w:rsidP="003A5F51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9451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бухгалтер ориентируется на даты выписки расчетных документов;</w:t>
            </w:r>
          </w:p>
        </w:tc>
        <w:tc>
          <w:tcPr>
            <w:tcW w:w="1905" w:type="dxa"/>
            <w:gridSpan w:val="7"/>
          </w:tcPr>
          <w:p w14:paraId="7F522924" w14:textId="77777777" w:rsidR="003A5F51" w:rsidRDefault="003A5F51">
            <w:r w:rsidRPr="00B84735">
              <w:rPr>
                <w:rFonts w:ascii="Times New Roman" w:hAnsi="Times New Roman"/>
                <w:sz w:val="24"/>
                <w:highlight w:val="yellow"/>
                <w:shd w:val="clear" w:color="auto" w:fill="FFFF00"/>
              </w:rPr>
              <w:t xml:space="preserve"> </w:t>
            </w:r>
          </w:p>
        </w:tc>
      </w:tr>
      <w:tr w:rsidR="003A5F51" w:rsidRPr="003040DC" w14:paraId="75D270CB" w14:textId="77777777" w:rsidTr="00990AF0">
        <w:trPr>
          <w:trHeight w:hRule="exact" w:val="567"/>
        </w:trPr>
        <w:tc>
          <w:tcPr>
            <w:tcW w:w="851" w:type="dxa"/>
            <w:gridSpan w:val="12"/>
          </w:tcPr>
          <w:p w14:paraId="63887285" w14:textId="77777777" w:rsidR="003A5F51" w:rsidRPr="009451A7" w:rsidRDefault="003A5F51" w:rsidP="008F1E55"/>
        </w:tc>
        <w:tc>
          <w:tcPr>
            <w:tcW w:w="425" w:type="dxa"/>
            <w:gridSpan w:val="2"/>
          </w:tcPr>
          <w:p w14:paraId="049E4DA8" w14:textId="77777777" w:rsidR="003A5F51" w:rsidRPr="009451A7" w:rsidRDefault="003A5F51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451A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D.</w:t>
            </w:r>
          </w:p>
        </w:tc>
        <w:tc>
          <w:tcPr>
            <w:tcW w:w="8789" w:type="dxa"/>
            <w:gridSpan w:val="3"/>
          </w:tcPr>
          <w:p w14:paraId="4DA10633" w14:textId="77777777" w:rsidR="00CA50EE" w:rsidRPr="009451A7" w:rsidRDefault="00CA50EE" w:rsidP="00CA50E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результаты операций (событий, сделок) признаются в момент договоренности сторон операции, а не тогда, когда получены доходы.</w:t>
            </w:r>
          </w:p>
          <w:p w14:paraId="4815EABE" w14:textId="28793989" w:rsidR="003A5F51" w:rsidRPr="009451A7" w:rsidRDefault="003A5F51" w:rsidP="003A5F51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  <w:gridSpan w:val="7"/>
          </w:tcPr>
          <w:p w14:paraId="0BDB4428" w14:textId="77777777" w:rsidR="003A5F51" w:rsidRDefault="003A5F51"/>
        </w:tc>
      </w:tr>
      <w:tr w:rsidR="009D374D" w:rsidRPr="003040DC" w14:paraId="0038636D" w14:textId="77777777" w:rsidTr="00DC6E8B">
        <w:trPr>
          <w:trHeight w:hRule="exact" w:val="80"/>
        </w:trPr>
        <w:tc>
          <w:tcPr>
            <w:tcW w:w="379" w:type="dxa"/>
            <w:gridSpan w:val="5"/>
            <w:vAlign w:val="center"/>
          </w:tcPr>
          <w:p w14:paraId="253E19C7" w14:textId="77777777" w:rsidR="009D374D" w:rsidRPr="009451A7" w:rsidRDefault="009D374D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451A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2.</w:t>
            </w:r>
          </w:p>
        </w:tc>
        <w:tc>
          <w:tcPr>
            <w:tcW w:w="97" w:type="dxa"/>
            <w:gridSpan w:val="5"/>
          </w:tcPr>
          <w:p w14:paraId="5A6FAED9" w14:textId="77777777" w:rsidR="009D374D" w:rsidRPr="009451A7" w:rsidRDefault="009D374D" w:rsidP="008F1E55"/>
        </w:tc>
        <w:tc>
          <w:tcPr>
            <w:tcW w:w="9589" w:type="dxa"/>
            <w:gridSpan w:val="7"/>
            <w:vMerge w:val="restart"/>
          </w:tcPr>
          <w:p w14:paraId="6841A2FE" w14:textId="77777777" w:rsidR="00507484" w:rsidRPr="009451A7" w:rsidRDefault="00507484" w:rsidP="0050748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Тест достаточности страховых обязательств согласно МСФО (</w:t>
            </w:r>
            <w:r w:rsidRPr="009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IFRS</w:t>
            </w:r>
            <w:r w:rsidRPr="009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) 17 </w:t>
            </w:r>
            <w:r w:rsidRPr="00945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«Договоры страхования»</w:t>
            </w:r>
            <w:r w:rsidRPr="009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основывается на анализе</w:t>
            </w:r>
          </w:p>
          <w:p w14:paraId="006A5D40" w14:textId="0C4FB0E3" w:rsidR="009D374D" w:rsidRPr="009451A7" w:rsidRDefault="009D374D" w:rsidP="00040BE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0B881FCB" w14:textId="77777777" w:rsidR="009D374D" w:rsidRPr="003040DC" w:rsidRDefault="009D374D"/>
        </w:tc>
      </w:tr>
      <w:tr w:rsidR="009D374D" w:rsidRPr="003040DC" w14:paraId="5FF82A98" w14:textId="77777777" w:rsidTr="00FC2C1B">
        <w:trPr>
          <w:trHeight w:hRule="exact" w:val="80"/>
        </w:trPr>
        <w:tc>
          <w:tcPr>
            <w:tcW w:w="476" w:type="dxa"/>
            <w:gridSpan w:val="10"/>
          </w:tcPr>
          <w:p w14:paraId="0E4AFFD1" w14:textId="77777777" w:rsidR="009D374D" w:rsidRPr="009451A7" w:rsidRDefault="009D374D" w:rsidP="008F1E55"/>
        </w:tc>
        <w:tc>
          <w:tcPr>
            <w:tcW w:w="9589" w:type="dxa"/>
            <w:gridSpan w:val="7"/>
            <w:vMerge/>
          </w:tcPr>
          <w:p w14:paraId="6E449B07" w14:textId="77777777" w:rsidR="009D374D" w:rsidRPr="009451A7" w:rsidRDefault="009D374D" w:rsidP="00040BE4"/>
        </w:tc>
        <w:tc>
          <w:tcPr>
            <w:tcW w:w="1905" w:type="dxa"/>
            <w:gridSpan w:val="7"/>
          </w:tcPr>
          <w:p w14:paraId="58FC3E8A" w14:textId="77777777" w:rsidR="009D374D" w:rsidRPr="003040DC" w:rsidRDefault="009D374D"/>
        </w:tc>
      </w:tr>
      <w:tr w:rsidR="001F5E28" w:rsidRPr="003040DC" w14:paraId="3F1844F1" w14:textId="77777777" w:rsidTr="00FC2C1B">
        <w:trPr>
          <w:trHeight w:hRule="exact" w:val="80"/>
        </w:trPr>
        <w:tc>
          <w:tcPr>
            <w:tcW w:w="476" w:type="dxa"/>
            <w:gridSpan w:val="10"/>
          </w:tcPr>
          <w:p w14:paraId="4E86E9BA" w14:textId="77777777" w:rsidR="001F5E28" w:rsidRPr="009451A7" w:rsidRDefault="001F5E28" w:rsidP="008F1E55"/>
        </w:tc>
        <w:tc>
          <w:tcPr>
            <w:tcW w:w="9589" w:type="dxa"/>
            <w:gridSpan w:val="7"/>
            <w:vMerge/>
          </w:tcPr>
          <w:p w14:paraId="28C15C9D" w14:textId="77777777" w:rsidR="001F5E28" w:rsidRPr="009451A7" w:rsidRDefault="001F5E28" w:rsidP="00040BE4"/>
        </w:tc>
        <w:tc>
          <w:tcPr>
            <w:tcW w:w="1905" w:type="dxa"/>
            <w:gridSpan w:val="7"/>
          </w:tcPr>
          <w:p w14:paraId="1D0AB6EC" w14:textId="77777777" w:rsidR="001F5E28" w:rsidRPr="003040DC" w:rsidRDefault="001F5E28" w:rsidP="008F1E55"/>
        </w:tc>
      </w:tr>
      <w:tr w:rsidR="001F5E28" w:rsidRPr="003040DC" w14:paraId="72058CF1" w14:textId="77777777" w:rsidTr="00507484">
        <w:trPr>
          <w:trHeight w:hRule="exact" w:val="337"/>
        </w:trPr>
        <w:tc>
          <w:tcPr>
            <w:tcW w:w="476" w:type="dxa"/>
            <w:gridSpan w:val="10"/>
          </w:tcPr>
          <w:p w14:paraId="211996C9" w14:textId="77777777" w:rsidR="001F5E28" w:rsidRPr="009451A7" w:rsidRDefault="001F5E28" w:rsidP="008F1E55"/>
        </w:tc>
        <w:tc>
          <w:tcPr>
            <w:tcW w:w="9589" w:type="dxa"/>
            <w:gridSpan w:val="7"/>
            <w:vMerge/>
          </w:tcPr>
          <w:p w14:paraId="6DBA7090" w14:textId="77777777" w:rsidR="001F5E28" w:rsidRPr="009451A7" w:rsidRDefault="001F5E28" w:rsidP="00040BE4"/>
        </w:tc>
        <w:tc>
          <w:tcPr>
            <w:tcW w:w="1905" w:type="dxa"/>
            <w:gridSpan w:val="7"/>
          </w:tcPr>
          <w:p w14:paraId="247D3276" w14:textId="77777777" w:rsidR="001F5E28" w:rsidRPr="003040DC" w:rsidRDefault="001F5E28" w:rsidP="008F1E55"/>
        </w:tc>
      </w:tr>
      <w:tr w:rsidR="00AD6F4C" w:rsidRPr="003040DC" w14:paraId="4004ECD0" w14:textId="77777777" w:rsidTr="00990AF0">
        <w:trPr>
          <w:trHeight w:hRule="exact" w:val="274"/>
        </w:trPr>
        <w:tc>
          <w:tcPr>
            <w:tcW w:w="851" w:type="dxa"/>
            <w:gridSpan w:val="12"/>
          </w:tcPr>
          <w:p w14:paraId="59FCDC9B" w14:textId="77777777" w:rsidR="00AD6F4C" w:rsidRPr="009451A7" w:rsidRDefault="00AD6F4C" w:rsidP="008F1E55"/>
        </w:tc>
        <w:tc>
          <w:tcPr>
            <w:tcW w:w="425" w:type="dxa"/>
            <w:gridSpan w:val="2"/>
          </w:tcPr>
          <w:p w14:paraId="54A8053E" w14:textId="77777777" w:rsidR="00AD6F4C" w:rsidRPr="009451A7" w:rsidRDefault="00AD6F4C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451A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A.</w:t>
            </w:r>
          </w:p>
        </w:tc>
        <w:tc>
          <w:tcPr>
            <w:tcW w:w="8789" w:type="dxa"/>
            <w:gridSpan w:val="3"/>
          </w:tcPr>
          <w:p w14:paraId="7D4B7F0E" w14:textId="77777777" w:rsidR="00507484" w:rsidRPr="009451A7" w:rsidRDefault="00507484" w:rsidP="0050748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долгосрочных обязательств; </w:t>
            </w:r>
          </w:p>
          <w:p w14:paraId="7AE6D946" w14:textId="77777777" w:rsidR="00AD6F4C" w:rsidRPr="009451A7" w:rsidRDefault="00AD6F4C" w:rsidP="00040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052A3A22" w14:textId="77777777" w:rsidR="00AD6F4C" w:rsidRPr="003040DC" w:rsidRDefault="00AD6F4C" w:rsidP="008F1E55"/>
        </w:tc>
      </w:tr>
      <w:tr w:rsidR="00AD6F4C" w:rsidRPr="003040DC" w14:paraId="37E310D7" w14:textId="77777777" w:rsidTr="00990AF0">
        <w:trPr>
          <w:trHeight w:hRule="exact" w:val="291"/>
        </w:trPr>
        <w:tc>
          <w:tcPr>
            <w:tcW w:w="851" w:type="dxa"/>
            <w:gridSpan w:val="12"/>
          </w:tcPr>
          <w:p w14:paraId="17FDC5D3" w14:textId="77777777" w:rsidR="00AD6F4C" w:rsidRPr="009451A7" w:rsidRDefault="00AD6F4C" w:rsidP="008F1E55"/>
        </w:tc>
        <w:tc>
          <w:tcPr>
            <w:tcW w:w="425" w:type="dxa"/>
            <w:gridSpan w:val="2"/>
          </w:tcPr>
          <w:p w14:paraId="7D9AF675" w14:textId="77777777" w:rsidR="00AD6F4C" w:rsidRPr="009451A7" w:rsidRDefault="00AD6F4C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451A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B.</w:t>
            </w:r>
          </w:p>
        </w:tc>
        <w:tc>
          <w:tcPr>
            <w:tcW w:w="8789" w:type="dxa"/>
            <w:gridSpan w:val="3"/>
          </w:tcPr>
          <w:p w14:paraId="521768B0" w14:textId="77777777" w:rsidR="00507484" w:rsidRPr="009451A7" w:rsidRDefault="00507484" w:rsidP="0050748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прогнозов прибыли; </w:t>
            </w:r>
          </w:p>
          <w:p w14:paraId="0BB5F694" w14:textId="77777777" w:rsidR="00AD6F4C" w:rsidRPr="009451A7" w:rsidRDefault="00AD6F4C" w:rsidP="00AD6F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5EC1478F" w14:textId="77777777" w:rsidR="00AD6F4C" w:rsidRPr="003040DC" w:rsidRDefault="00AD6F4C" w:rsidP="008F1E55"/>
        </w:tc>
      </w:tr>
      <w:tr w:rsidR="00AD6F4C" w:rsidRPr="003040DC" w14:paraId="5B1D59D3" w14:textId="77777777" w:rsidTr="00990AF0">
        <w:trPr>
          <w:trHeight w:hRule="exact" w:val="275"/>
        </w:trPr>
        <w:tc>
          <w:tcPr>
            <w:tcW w:w="851" w:type="dxa"/>
            <w:gridSpan w:val="12"/>
          </w:tcPr>
          <w:p w14:paraId="1D09E46B" w14:textId="77777777" w:rsidR="00AD6F4C" w:rsidRPr="009451A7" w:rsidRDefault="00AD6F4C" w:rsidP="008F1E55"/>
        </w:tc>
        <w:tc>
          <w:tcPr>
            <w:tcW w:w="425" w:type="dxa"/>
            <w:gridSpan w:val="2"/>
          </w:tcPr>
          <w:p w14:paraId="1F8CAE52" w14:textId="77777777" w:rsidR="00AD6F4C" w:rsidRPr="009451A7" w:rsidRDefault="00AD6F4C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451A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C.</w:t>
            </w:r>
          </w:p>
        </w:tc>
        <w:tc>
          <w:tcPr>
            <w:tcW w:w="8789" w:type="dxa"/>
            <w:gridSpan w:val="3"/>
          </w:tcPr>
          <w:p w14:paraId="4682555D" w14:textId="77777777" w:rsidR="00507484" w:rsidRPr="009451A7" w:rsidRDefault="00507484" w:rsidP="0050748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краткосрочных обязательств;</w:t>
            </w:r>
          </w:p>
          <w:p w14:paraId="1F300C05" w14:textId="6F035690" w:rsidR="00AD6F4C" w:rsidRPr="009451A7" w:rsidRDefault="00AD6F4C" w:rsidP="00AD6F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1149E686" w14:textId="77777777" w:rsidR="00AD6F4C" w:rsidRPr="003040DC" w:rsidRDefault="00AD6F4C" w:rsidP="008F1E55"/>
        </w:tc>
      </w:tr>
      <w:tr w:rsidR="00AD6F4C" w:rsidRPr="003040DC" w14:paraId="1971B9B9" w14:textId="77777777" w:rsidTr="00990AF0">
        <w:trPr>
          <w:trHeight w:hRule="exact" w:val="275"/>
        </w:trPr>
        <w:tc>
          <w:tcPr>
            <w:tcW w:w="851" w:type="dxa"/>
            <w:gridSpan w:val="12"/>
          </w:tcPr>
          <w:p w14:paraId="100BE7DF" w14:textId="77777777" w:rsidR="00AD6F4C" w:rsidRPr="009451A7" w:rsidRDefault="00AD6F4C" w:rsidP="008F1E55"/>
        </w:tc>
        <w:tc>
          <w:tcPr>
            <w:tcW w:w="425" w:type="dxa"/>
            <w:gridSpan w:val="2"/>
          </w:tcPr>
          <w:p w14:paraId="33CAFEEC" w14:textId="77777777" w:rsidR="00AD6F4C" w:rsidRPr="009451A7" w:rsidRDefault="00AD6F4C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451A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D.</w:t>
            </w:r>
          </w:p>
        </w:tc>
        <w:tc>
          <w:tcPr>
            <w:tcW w:w="8789" w:type="dxa"/>
            <w:gridSpan w:val="3"/>
          </w:tcPr>
          <w:p w14:paraId="5BBCE574" w14:textId="77777777" w:rsidR="00507484" w:rsidRPr="009451A7" w:rsidRDefault="00507484" w:rsidP="0050748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денежных потоков.</w:t>
            </w:r>
          </w:p>
          <w:p w14:paraId="2EBAF670" w14:textId="650070E1" w:rsidR="00AD6F4C" w:rsidRPr="009451A7" w:rsidRDefault="00AD6F4C" w:rsidP="00AD6F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558CE673" w14:textId="77777777" w:rsidR="00AD6F4C" w:rsidRPr="003040DC" w:rsidRDefault="00AD6F4C" w:rsidP="008F1E55"/>
        </w:tc>
      </w:tr>
      <w:tr w:rsidR="00597503" w:rsidRPr="003040DC" w14:paraId="29223A22" w14:textId="77777777" w:rsidTr="00FC2C1B">
        <w:trPr>
          <w:trHeight w:hRule="exact" w:val="239"/>
        </w:trPr>
        <w:tc>
          <w:tcPr>
            <w:tcW w:w="379" w:type="dxa"/>
            <w:gridSpan w:val="5"/>
            <w:vAlign w:val="center"/>
          </w:tcPr>
          <w:p w14:paraId="3AEEAFEB" w14:textId="77777777" w:rsidR="00597503" w:rsidRPr="009451A7" w:rsidRDefault="00597503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451A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3.</w:t>
            </w:r>
          </w:p>
        </w:tc>
        <w:tc>
          <w:tcPr>
            <w:tcW w:w="97" w:type="dxa"/>
            <w:gridSpan w:val="5"/>
          </w:tcPr>
          <w:p w14:paraId="71DFAFAC" w14:textId="77777777" w:rsidR="00597503" w:rsidRPr="009451A7" w:rsidRDefault="00597503" w:rsidP="008F1E55">
            <w:pPr>
              <w:rPr>
                <w:b/>
                <w:sz w:val="24"/>
                <w:szCs w:val="24"/>
              </w:rPr>
            </w:pPr>
          </w:p>
        </w:tc>
        <w:tc>
          <w:tcPr>
            <w:tcW w:w="9589" w:type="dxa"/>
            <w:gridSpan w:val="7"/>
            <w:vMerge w:val="restart"/>
          </w:tcPr>
          <w:p w14:paraId="2CB43B2A" w14:textId="77777777" w:rsidR="00EF0CCC" w:rsidRPr="009451A7" w:rsidRDefault="00EF0CCC" w:rsidP="00EF0CC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Доход, возникающий в результате изменения справедливой стоимости инвестиционного имущества, должен включаться</w:t>
            </w:r>
          </w:p>
          <w:p w14:paraId="5507A29E" w14:textId="41E8F74B" w:rsidR="00597503" w:rsidRPr="009451A7" w:rsidRDefault="00597503" w:rsidP="00E96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20F66F8D" w14:textId="77777777" w:rsidR="00597503" w:rsidRPr="003040DC" w:rsidRDefault="00597503" w:rsidP="008F1E55"/>
        </w:tc>
      </w:tr>
      <w:tr w:rsidR="001F5E28" w:rsidRPr="003040DC" w14:paraId="699EB1C1" w14:textId="77777777" w:rsidTr="00EF0CCC">
        <w:trPr>
          <w:trHeight w:hRule="exact" w:val="315"/>
        </w:trPr>
        <w:tc>
          <w:tcPr>
            <w:tcW w:w="476" w:type="dxa"/>
            <w:gridSpan w:val="10"/>
          </w:tcPr>
          <w:p w14:paraId="211CEFE3" w14:textId="77777777" w:rsidR="001F5E28" w:rsidRPr="009451A7" w:rsidRDefault="001F5E28" w:rsidP="008F1E55"/>
        </w:tc>
        <w:tc>
          <w:tcPr>
            <w:tcW w:w="9589" w:type="dxa"/>
            <w:gridSpan w:val="7"/>
            <w:vMerge/>
          </w:tcPr>
          <w:p w14:paraId="6E2BA084" w14:textId="77777777" w:rsidR="001F5E28" w:rsidRPr="009451A7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1AB9EBFB" w14:textId="77777777" w:rsidR="001F5E28" w:rsidRPr="003040DC" w:rsidRDefault="001F5E28" w:rsidP="008F1E55"/>
        </w:tc>
      </w:tr>
      <w:tr w:rsidR="00AD6F4C" w:rsidRPr="003040DC" w14:paraId="502063F2" w14:textId="77777777" w:rsidTr="00990AF0">
        <w:trPr>
          <w:trHeight w:hRule="exact" w:val="278"/>
        </w:trPr>
        <w:tc>
          <w:tcPr>
            <w:tcW w:w="851" w:type="dxa"/>
            <w:gridSpan w:val="12"/>
          </w:tcPr>
          <w:p w14:paraId="08163473" w14:textId="77777777" w:rsidR="00AD6F4C" w:rsidRPr="009451A7" w:rsidRDefault="00AD6F4C" w:rsidP="008F1E55"/>
        </w:tc>
        <w:tc>
          <w:tcPr>
            <w:tcW w:w="425" w:type="dxa"/>
            <w:gridSpan w:val="2"/>
          </w:tcPr>
          <w:p w14:paraId="56E6D281" w14:textId="77777777" w:rsidR="00AD6F4C" w:rsidRPr="009451A7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789" w:type="dxa"/>
            <w:gridSpan w:val="3"/>
          </w:tcPr>
          <w:p w14:paraId="24F75B34" w14:textId="77777777" w:rsidR="00EF0CCC" w:rsidRPr="009451A7" w:rsidRDefault="00EF0CCC" w:rsidP="00EF0CC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 резерв переоценки;</w:t>
            </w:r>
          </w:p>
          <w:p w14:paraId="0EC64501" w14:textId="276D3481" w:rsidR="00AD6F4C" w:rsidRPr="009451A7" w:rsidRDefault="00AD6F4C" w:rsidP="00AD6F4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  <w:gridSpan w:val="7"/>
          </w:tcPr>
          <w:p w14:paraId="675201EA" w14:textId="77777777" w:rsidR="00AD6F4C" w:rsidRPr="003040DC" w:rsidRDefault="00AD6F4C" w:rsidP="008F1E55"/>
        </w:tc>
      </w:tr>
      <w:tr w:rsidR="00AD6F4C" w:rsidRPr="003040DC" w14:paraId="32C34066" w14:textId="77777777" w:rsidTr="00990AF0">
        <w:trPr>
          <w:trHeight w:hRule="exact" w:val="291"/>
        </w:trPr>
        <w:tc>
          <w:tcPr>
            <w:tcW w:w="851" w:type="dxa"/>
            <w:gridSpan w:val="12"/>
          </w:tcPr>
          <w:p w14:paraId="05A71103" w14:textId="77777777" w:rsidR="00AD6F4C" w:rsidRPr="009451A7" w:rsidRDefault="00AD6F4C" w:rsidP="008F1E55"/>
        </w:tc>
        <w:tc>
          <w:tcPr>
            <w:tcW w:w="425" w:type="dxa"/>
            <w:gridSpan w:val="2"/>
          </w:tcPr>
          <w:p w14:paraId="75444840" w14:textId="77777777" w:rsidR="00AD6F4C" w:rsidRPr="009451A7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789" w:type="dxa"/>
            <w:gridSpan w:val="3"/>
          </w:tcPr>
          <w:p w14:paraId="245F72AC" w14:textId="77777777" w:rsidR="00EF0CCC" w:rsidRPr="009451A7" w:rsidRDefault="00EF0CCC" w:rsidP="00EF0CC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 состав капитала;</w:t>
            </w:r>
          </w:p>
          <w:p w14:paraId="7CD2C14E" w14:textId="417A7266" w:rsidR="00AD6F4C" w:rsidRPr="009451A7" w:rsidRDefault="00AD6F4C" w:rsidP="00412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3C4EB6B0" w14:textId="77777777" w:rsidR="00AD6F4C" w:rsidRPr="003040DC" w:rsidRDefault="00AD6F4C" w:rsidP="008F1E55"/>
        </w:tc>
      </w:tr>
      <w:tr w:rsidR="00AD6F4C" w:rsidRPr="003040DC" w14:paraId="05511A7E" w14:textId="77777777" w:rsidTr="00990AF0">
        <w:trPr>
          <w:trHeight w:hRule="exact" w:val="286"/>
        </w:trPr>
        <w:tc>
          <w:tcPr>
            <w:tcW w:w="851" w:type="dxa"/>
            <w:gridSpan w:val="12"/>
          </w:tcPr>
          <w:p w14:paraId="078A6751" w14:textId="77777777" w:rsidR="00AD6F4C" w:rsidRPr="009451A7" w:rsidRDefault="00AD6F4C" w:rsidP="008F1E55"/>
        </w:tc>
        <w:tc>
          <w:tcPr>
            <w:tcW w:w="425" w:type="dxa"/>
            <w:gridSpan w:val="2"/>
          </w:tcPr>
          <w:p w14:paraId="63AA553B" w14:textId="77777777" w:rsidR="00AD6F4C" w:rsidRPr="009451A7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789" w:type="dxa"/>
            <w:gridSpan w:val="3"/>
          </w:tcPr>
          <w:p w14:paraId="59F4E847" w14:textId="77777777" w:rsidR="00EF0CCC" w:rsidRPr="009451A7" w:rsidRDefault="00EF0CCC" w:rsidP="00EF0CC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 прочий совокупный доход;</w:t>
            </w:r>
          </w:p>
          <w:p w14:paraId="1A798E0A" w14:textId="12487721" w:rsidR="00AD6F4C" w:rsidRPr="009451A7" w:rsidRDefault="00AD6F4C" w:rsidP="00AD6F4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  <w:gridSpan w:val="7"/>
          </w:tcPr>
          <w:p w14:paraId="444AD16D" w14:textId="77777777" w:rsidR="00AD6F4C" w:rsidRPr="003040DC" w:rsidRDefault="00AD6F4C" w:rsidP="008F1E55"/>
        </w:tc>
      </w:tr>
      <w:tr w:rsidR="00AD6F4C" w:rsidRPr="003040DC" w14:paraId="1DEE4B2B" w14:textId="77777777" w:rsidTr="00990AF0">
        <w:trPr>
          <w:trHeight w:hRule="exact" w:val="279"/>
        </w:trPr>
        <w:tc>
          <w:tcPr>
            <w:tcW w:w="851" w:type="dxa"/>
            <w:gridSpan w:val="12"/>
          </w:tcPr>
          <w:p w14:paraId="137209BA" w14:textId="77777777" w:rsidR="00AD6F4C" w:rsidRPr="009451A7" w:rsidRDefault="00AD6F4C" w:rsidP="008F1E55"/>
        </w:tc>
        <w:tc>
          <w:tcPr>
            <w:tcW w:w="425" w:type="dxa"/>
            <w:gridSpan w:val="2"/>
          </w:tcPr>
          <w:p w14:paraId="18EBCFA8" w14:textId="77777777" w:rsidR="00AD6F4C" w:rsidRPr="009451A7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789" w:type="dxa"/>
            <w:gridSpan w:val="3"/>
          </w:tcPr>
          <w:p w14:paraId="0F1F3484" w14:textId="77777777" w:rsidR="00EF0CCC" w:rsidRPr="009451A7" w:rsidRDefault="00EF0CCC" w:rsidP="00EF0CC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отчет о прибыли или убытке.</w:t>
            </w:r>
          </w:p>
          <w:p w14:paraId="319E3452" w14:textId="18299AAA" w:rsidR="0032754E" w:rsidRPr="009451A7" w:rsidRDefault="0032754E" w:rsidP="0032754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.</w:t>
            </w:r>
          </w:p>
          <w:p w14:paraId="33A7B68B" w14:textId="4B25CF4F" w:rsidR="00AD6F4C" w:rsidRPr="009451A7" w:rsidRDefault="00AD6F4C" w:rsidP="00AD6F4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  <w:gridSpan w:val="7"/>
          </w:tcPr>
          <w:p w14:paraId="4412BD20" w14:textId="77777777" w:rsidR="00AD6F4C" w:rsidRPr="003040DC" w:rsidRDefault="00AD6F4C" w:rsidP="008F1E55"/>
        </w:tc>
      </w:tr>
      <w:tr w:rsidR="00472C39" w:rsidRPr="003040DC" w14:paraId="281B5B13" w14:textId="77777777" w:rsidTr="00FC2C1B">
        <w:trPr>
          <w:gridAfter w:val="2"/>
          <w:wAfter w:w="1493" w:type="dxa"/>
          <w:trHeight w:hRule="exact" w:val="229"/>
        </w:trPr>
        <w:tc>
          <w:tcPr>
            <w:tcW w:w="358" w:type="dxa"/>
            <w:gridSpan w:val="4"/>
            <w:vAlign w:val="center"/>
          </w:tcPr>
          <w:p w14:paraId="59C68297" w14:textId="77777777" w:rsidR="00472C39" w:rsidRPr="009451A7" w:rsidRDefault="00472C39" w:rsidP="00472C3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451A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4.</w:t>
            </w:r>
          </w:p>
        </w:tc>
        <w:tc>
          <w:tcPr>
            <w:tcW w:w="97" w:type="dxa"/>
            <w:gridSpan w:val="4"/>
          </w:tcPr>
          <w:p w14:paraId="2F8CD01F" w14:textId="77777777" w:rsidR="00472C39" w:rsidRPr="009451A7" w:rsidRDefault="00472C39" w:rsidP="00472C39"/>
        </w:tc>
        <w:tc>
          <w:tcPr>
            <w:tcW w:w="9610" w:type="dxa"/>
            <w:gridSpan w:val="9"/>
            <w:vMerge w:val="restart"/>
          </w:tcPr>
          <w:p w14:paraId="0B8F02F6" w14:textId="77777777" w:rsidR="00CA50EE" w:rsidRPr="009451A7" w:rsidRDefault="00CA50EE" w:rsidP="00CA50EE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Примерами прямых затрат включаемых в первоначальную стоимость основных средств являются:</w:t>
            </w:r>
          </w:p>
          <w:p w14:paraId="002F3A9E" w14:textId="476AE354" w:rsidR="00472C39" w:rsidRPr="009451A7" w:rsidRDefault="00472C39" w:rsidP="00665B81">
            <w:pPr>
              <w:jc w:val="both"/>
            </w:pPr>
          </w:p>
        </w:tc>
        <w:tc>
          <w:tcPr>
            <w:tcW w:w="412" w:type="dxa"/>
            <w:gridSpan w:val="5"/>
          </w:tcPr>
          <w:p w14:paraId="2EE87D4A" w14:textId="1F5F7B40" w:rsidR="00472C39" w:rsidRDefault="00472C39" w:rsidP="00472C39"/>
        </w:tc>
      </w:tr>
      <w:tr w:rsidR="000C53F9" w:rsidRPr="003040DC" w14:paraId="3BED494E" w14:textId="77777777" w:rsidTr="008D5C0B">
        <w:trPr>
          <w:gridAfter w:val="2"/>
          <w:wAfter w:w="1493" w:type="dxa"/>
          <w:trHeight w:hRule="exact" w:val="207"/>
        </w:trPr>
        <w:tc>
          <w:tcPr>
            <w:tcW w:w="455" w:type="dxa"/>
            <w:gridSpan w:val="8"/>
          </w:tcPr>
          <w:p w14:paraId="3C81ABF0" w14:textId="77777777" w:rsidR="000C53F9" w:rsidRPr="009451A7" w:rsidRDefault="000C53F9" w:rsidP="008F1E55"/>
        </w:tc>
        <w:tc>
          <w:tcPr>
            <w:tcW w:w="9610" w:type="dxa"/>
            <w:gridSpan w:val="9"/>
            <w:vMerge/>
          </w:tcPr>
          <w:p w14:paraId="55ADED54" w14:textId="77777777" w:rsidR="000C53F9" w:rsidRPr="009451A7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0C7692E0" w14:textId="77777777" w:rsidR="000C53F9" w:rsidRDefault="000C53F9"/>
        </w:tc>
      </w:tr>
      <w:tr w:rsidR="000C53F9" w:rsidRPr="003040DC" w14:paraId="558D235E" w14:textId="77777777" w:rsidTr="00CA50EE">
        <w:trPr>
          <w:gridAfter w:val="2"/>
          <w:wAfter w:w="1493" w:type="dxa"/>
          <w:trHeight w:hRule="exact" w:val="126"/>
        </w:trPr>
        <w:tc>
          <w:tcPr>
            <w:tcW w:w="455" w:type="dxa"/>
            <w:gridSpan w:val="8"/>
          </w:tcPr>
          <w:p w14:paraId="19221C71" w14:textId="77777777" w:rsidR="000C53F9" w:rsidRPr="009451A7" w:rsidRDefault="000C53F9" w:rsidP="008F1E55"/>
        </w:tc>
        <w:tc>
          <w:tcPr>
            <w:tcW w:w="9610" w:type="dxa"/>
            <w:gridSpan w:val="9"/>
            <w:vMerge/>
          </w:tcPr>
          <w:p w14:paraId="4CA9CC21" w14:textId="77777777" w:rsidR="000C53F9" w:rsidRPr="009451A7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908E6DB" w14:textId="77777777" w:rsidR="000C53F9" w:rsidRDefault="000C53F9"/>
        </w:tc>
      </w:tr>
      <w:tr w:rsidR="000C53F9" w:rsidRPr="003040DC" w14:paraId="61F6A993" w14:textId="77777777" w:rsidTr="00CA50EE">
        <w:trPr>
          <w:gridAfter w:val="3"/>
          <w:wAfter w:w="1528" w:type="dxa"/>
          <w:trHeight w:hRule="exact" w:val="581"/>
        </w:trPr>
        <w:tc>
          <w:tcPr>
            <w:tcW w:w="851" w:type="dxa"/>
            <w:gridSpan w:val="12"/>
          </w:tcPr>
          <w:p w14:paraId="2292B5C0" w14:textId="77777777" w:rsidR="000C53F9" w:rsidRPr="009451A7" w:rsidRDefault="000C53F9" w:rsidP="008F1E55"/>
        </w:tc>
        <w:tc>
          <w:tcPr>
            <w:tcW w:w="344" w:type="dxa"/>
          </w:tcPr>
          <w:p w14:paraId="7153501A" w14:textId="77777777" w:rsidR="000C53F9" w:rsidRPr="009451A7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1C53A9FA" w14:textId="77777777" w:rsidR="00CA50EE" w:rsidRPr="009451A7" w:rsidRDefault="00CA50EE" w:rsidP="00CA50EE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затраты, связанные с внедрением новых продуктов или услуг (включая затраты на рекламу и проведение мероприятий по их продвижению)</w:t>
            </w:r>
          </w:p>
          <w:p w14:paraId="1DC0DEA4" w14:textId="46841EB2" w:rsidR="000C53F9" w:rsidRPr="009451A7" w:rsidRDefault="000C53F9" w:rsidP="000C53F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7" w:type="dxa"/>
            <w:gridSpan w:val="4"/>
          </w:tcPr>
          <w:p w14:paraId="0B29E9B0" w14:textId="77777777" w:rsidR="000C53F9" w:rsidRPr="003040DC" w:rsidRDefault="000C53F9" w:rsidP="008F1E55"/>
        </w:tc>
      </w:tr>
      <w:tr w:rsidR="000C53F9" w:rsidRPr="003040DC" w14:paraId="47C68C04" w14:textId="77777777" w:rsidTr="00FC2C1B">
        <w:trPr>
          <w:gridAfter w:val="3"/>
          <w:wAfter w:w="1528" w:type="dxa"/>
          <w:trHeight w:hRule="exact" w:val="281"/>
        </w:trPr>
        <w:tc>
          <w:tcPr>
            <w:tcW w:w="851" w:type="dxa"/>
            <w:gridSpan w:val="12"/>
          </w:tcPr>
          <w:p w14:paraId="4ED465C9" w14:textId="77777777" w:rsidR="000C53F9" w:rsidRPr="009451A7" w:rsidRDefault="000C53F9" w:rsidP="008F1E55"/>
        </w:tc>
        <w:tc>
          <w:tcPr>
            <w:tcW w:w="344" w:type="dxa"/>
          </w:tcPr>
          <w:p w14:paraId="4551B3C0" w14:textId="77777777" w:rsidR="000C53F9" w:rsidRPr="009451A7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3DA7AE83" w14:textId="77777777" w:rsidR="00CA50EE" w:rsidRPr="009451A7" w:rsidRDefault="00CA50EE" w:rsidP="00CA50EE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затраты на открытие нового производственного комплекса</w:t>
            </w:r>
            <w:r w:rsidRPr="009451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14:paraId="70CCF02C" w14:textId="13CC64DE" w:rsidR="000C53F9" w:rsidRPr="009451A7" w:rsidRDefault="000C53F9" w:rsidP="000C53F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7" w:type="dxa"/>
            <w:gridSpan w:val="4"/>
          </w:tcPr>
          <w:p w14:paraId="0126C7AB" w14:textId="77777777" w:rsidR="000C53F9" w:rsidRPr="003040DC" w:rsidRDefault="000C53F9" w:rsidP="008F1E55"/>
        </w:tc>
      </w:tr>
      <w:tr w:rsidR="000C53F9" w:rsidRPr="003040DC" w14:paraId="1A986657" w14:textId="77777777" w:rsidTr="00CA50EE">
        <w:trPr>
          <w:gridAfter w:val="3"/>
          <w:wAfter w:w="1528" w:type="dxa"/>
          <w:trHeight w:hRule="exact" w:val="550"/>
        </w:trPr>
        <w:tc>
          <w:tcPr>
            <w:tcW w:w="851" w:type="dxa"/>
            <w:gridSpan w:val="12"/>
          </w:tcPr>
          <w:p w14:paraId="26F64554" w14:textId="77777777" w:rsidR="000C53F9" w:rsidRPr="009451A7" w:rsidRDefault="000C53F9" w:rsidP="008F1E55"/>
        </w:tc>
        <w:tc>
          <w:tcPr>
            <w:tcW w:w="344" w:type="dxa"/>
          </w:tcPr>
          <w:p w14:paraId="50CE7E95" w14:textId="77777777" w:rsidR="000C53F9" w:rsidRPr="009451A7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2828DEAE" w14:textId="77777777" w:rsidR="00CA50EE" w:rsidRPr="009451A7" w:rsidRDefault="00CA50EE" w:rsidP="00CA50EE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затраты, связанные с ведением коммерческой деятельности на</w:t>
            </w:r>
            <w:r w:rsidRPr="009451A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eastAsia="en-US"/>
              </w:rPr>
              <w:t xml:space="preserve"> </w:t>
            </w:r>
            <w:r w:rsidRPr="009451A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новом месте или с новой категорией клиентов (включая затраты на обучение персонала)</w:t>
            </w:r>
          </w:p>
          <w:p w14:paraId="172FFE5F" w14:textId="5FA6EE65" w:rsidR="000C53F9" w:rsidRPr="009451A7" w:rsidRDefault="000C53F9" w:rsidP="000C53F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7" w:type="dxa"/>
            <w:gridSpan w:val="4"/>
          </w:tcPr>
          <w:p w14:paraId="273E42E1" w14:textId="77777777" w:rsidR="000C53F9" w:rsidRPr="003040DC" w:rsidRDefault="000C53F9" w:rsidP="008F1E55"/>
        </w:tc>
      </w:tr>
      <w:tr w:rsidR="000C53F9" w:rsidRPr="003040DC" w14:paraId="36BBDD02" w14:textId="77777777" w:rsidTr="00FC2C1B">
        <w:trPr>
          <w:gridAfter w:val="3"/>
          <w:wAfter w:w="1528" w:type="dxa"/>
          <w:trHeight w:hRule="exact" w:val="431"/>
        </w:trPr>
        <w:tc>
          <w:tcPr>
            <w:tcW w:w="851" w:type="dxa"/>
            <w:gridSpan w:val="12"/>
          </w:tcPr>
          <w:p w14:paraId="639ADEB6" w14:textId="77777777" w:rsidR="000C53F9" w:rsidRPr="009451A7" w:rsidRDefault="000C53F9" w:rsidP="008F1E55"/>
        </w:tc>
        <w:tc>
          <w:tcPr>
            <w:tcW w:w="344" w:type="dxa"/>
          </w:tcPr>
          <w:p w14:paraId="475ED46B" w14:textId="77777777" w:rsidR="000C53F9" w:rsidRPr="009451A7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73E6A547" w14:textId="77777777" w:rsidR="00CA50EE" w:rsidRPr="009451A7" w:rsidRDefault="00CA50EE" w:rsidP="00CA50EE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затраты на установку и монтаж.</w:t>
            </w:r>
          </w:p>
          <w:p w14:paraId="7544B022" w14:textId="1B9D0FE1" w:rsidR="000C53F9" w:rsidRPr="009451A7" w:rsidRDefault="000C53F9" w:rsidP="00472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gridSpan w:val="4"/>
          </w:tcPr>
          <w:p w14:paraId="6725F884" w14:textId="77777777" w:rsidR="000C53F9" w:rsidRPr="003040DC" w:rsidRDefault="000C53F9" w:rsidP="008F1E55"/>
        </w:tc>
      </w:tr>
      <w:tr w:rsidR="00F27BBF" w:rsidRPr="003040DC" w14:paraId="2A39B973" w14:textId="77777777" w:rsidTr="008D5C0B">
        <w:trPr>
          <w:gridAfter w:val="2"/>
          <w:wAfter w:w="1493" w:type="dxa"/>
          <w:trHeight w:hRule="exact" w:val="80"/>
        </w:trPr>
        <w:tc>
          <w:tcPr>
            <w:tcW w:w="358" w:type="dxa"/>
            <w:gridSpan w:val="4"/>
            <w:vAlign w:val="center"/>
          </w:tcPr>
          <w:p w14:paraId="601A75A2" w14:textId="77777777" w:rsidR="00F27BBF" w:rsidRPr="009451A7" w:rsidRDefault="00F27BBF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</w:rPr>
            </w:pPr>
            <w:r w:rsidRPr="009451A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  <w:t>5</w:t>
            </w:r>
            <w:r w:rsidRPr="009451A7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</w:rPr>
              <w:t>.</w:t>
            </w:r>
          </w:p>
        </w:tc>
        <w:tc>
          <w:tcPr>
            <w:tcW w:w="97" w:type="dxa"/>
            <w:gridSpan w:val="4"/>
          </w:tcPr>
          <w:p w14:paraId="721FB4DF" w14:textId="77777777" w:rsidR="00F27BBF" w:rsidRPr="009451A7" w:rsidRDefault="00F27BBF" w:rsidP="008F1E55"/>
        </w:tc>
        <w:tc>
          <w:tcPr>
            <w:tcW w:w="9610" w:type="dxa"/>
            <w:gridSpan w:val="9"/>
            <w:vMerge w:val="restart"/>
          </w:tcPr>
          <w:p w14:paraId="31FE4C82" w14:textId="77777777" w:rsidR="00D91655" w:rsidRPr="009451A7" w:rsidRDefault="003C16CF" w:rsidP="00D9165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451A7">
              <w:rPr>
                <w:rFonts w:ascii="Times New Roman" w:hAnsi="Times New Roman"/>
                <w:b/>
                <w:sz w:val="24"/>
              </w:rPr>
              <w:t xml:space="preserve">5.  </w:t>
            </w:r>
            <w:r w:rsidR="00D91655" w:rsidRPr="009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01 января 2018 </w:t>
            </w:r>
            <w:r w:rsidR="00D91655" w:rsidRPr="00945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года</w:t>
            </w:r>
            <w:r w:rsidR="00D91655" w:rsidRPr="009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предприятие начало строительство здания за счет кредита в сумме 20 000 тыс. тенге, полученного под 15 % годовых, сроком на 5 лет. В течение года от временного инвестирования данных заемных средств был получен доход в сумме 500 тыс. тенге. Сумма затрат по заемным средствам, которые должны быть капитализированы в отношении квалифицируемого актива в первый год будет равна</w:t>
            </w:r>
          </w:p>
          <w:p w14:paraId="5660C768" w14:textId="03C9EAA0" w:rsidR="003A6096" w:rsidRPr="009451A7" w:rsidRDefault="003A6096" w:rsidP="00472C39">
            <w:pPr>
              <w:tabs>
                <w:tab w:val="left" w:pos="607"/>
                <w:tab w:val="left" w:pos="1327"/>
                <w:tab w:val="left" w:pos="2047"/>
                <w:tab w:val="left" w:pos="2767"/>
                <w:tab w:val="left" w:pos="3487"/>
                <w:tab w:val="left" w:pos="4207"/>
                <w:tab w:val="left" w:pos="4927"/>
                <w:tab w:val="left" w:pos="564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</w:p>
          <w:p w14:paraId="29831202" w14:textId="59CECA47" w:rsidR="00F27BBF" w:rsidRPr="009451A7" w:rsidRDefault="00F27BBF" w:rsidP="00472C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4569FB5" w14:textId="77777777" w:rsidR="00F27BBF" w:rsidRPr="003040DC" w:rsidRDefault="00F27BBF" w:rsidP="008F1E55"/>
        </w:tc>
      </w:tr>
      <w:tr w:rsidR="00F27BBF" w:rsidRPr="003040DC" w14:paraId="5CF5194B" w14:textId="77777777" w:rsidTr="00FC2C1B">
        <w:trPr>
          <w:gridAfter w:val="2"/>
          <w:wAfter w:w="1493" w:type="dxa"/>
          <w:trHeight w:hRule="exact" w:val="80"/>
        </w:trPr>
        <w:tc>
          <w:tcPr>
            <w:tcW w:w="455" w:type="dxa"/>
            <w:gridSpan w:val="8"/>
          </w:tcPr>
          <w:p w14:paraId="038C2A54" w14:textId="77777777" w:rsidR="00F27BBF" w:rsidRPr="009451A7" w:rsidRDefault="00F27BBF" w:rsidP="008F1E55">
            <w:pPr>
              <w:rPr>
                <w:b/>
                <w:sz w:val="24"/>
              </w:rPr>
            </w:pPr>
          </w:p>
        </w:tc>
        <w:tc>
          <w:tcPr>
            <w:tcW w:w="9610" w:type="dxa"/>
            <w:gridSpan w:val="9"/>
            <w:vMerge/>
          </w:tcPr>
          <w:p w14:paraId="334078D0" w14:textId="77777777" w:rsidR="00F27BBF" w:rsidRPr="009451A7" w:rsidRDefault="00F27BBF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4B67820D" w14:textId="77777777" w:rsidR="00F27BBF" w:rsidRPr="003040DC" w:rsidRDefault="00F27BBF" w:rsidP="008F1E55">
            <w:r w:rsidRPr="003040DC">
              <w:rPr>
                <w:rFonts w:ascii="Times New Roman" w:hAnsi="Times New Roman"/>
                <w:b/>
                <w:sz w:val="24"/>
              </w:rPr>
              <w:t xml:space="preserve">из приведенных ниже разниц, скорее </w:t>
            </w:r>
            <w:proofErr w:type="gramStart"/>
            <w:r w:rsidRPr="003040DC">
              <w:rPr>
                <w:rFonts w:ascii="Times New Roman" w:hAnsi="Times New Roman"/>
                <w:b/>
                <w:sz w:val="24"/>
              </w:rPr>
              <w:t>всего,  не</w:t>
            </w:r>
            <w:proofErr w:type="gramEnd"/>
            <w:r w:rsidRPr="003040DC">
              <w:rPr>
                <w:rFonts w:ascii="Times New Roman" w:hAnsi="Times New Roman"/>
                <w:b/>
                <w:sz w:val="24"/>
              </w:rPr>
              <w:t xml:space="preserve"> является временной?</w:t>
            </w:r>
          </w:p>
        </w:tc>
      </w:tr>
      <w:tr w:rsidR="00F27BBF" w:rsidRPr="003040DC" w14:paraId="2D14EC83" w14:textId="77777777" w:rsidTr="00FC2C1B">
        <w:trPr>
          <w:gridAfter w:val="2"/>
          <w:wAfter w:w="1493" w:type="dxa"/>
          <w:trHeight w:hRule="exact" w:val="80"/>
        </w:trPr>
        <w:tc>
          <w:tcPr>
            <w:tcW w:w="455" w:type="dxa"/>
            <w:gridSpan w:val="8"/>
          </w:tcPr>
          <w:p w14:paraId="41D833A7" w14:textId="77777777" w:rsidR="00F27BBF" w:rsidRPr="009451A7" w:rsidRDefault="00F27BBF" w:rsidP="008F1E55"/>
        </w:tc>
        <w:tc>
          <w:tcPr>
            <w:tcW w:w="9610" w:type="dxa"/>
            <w:gridSpan w:val="9"/>
            <w:vMerge/>
          </w:tcPr>
          <w:p w14:paraId="1E426C9B" w14:textId="77777777" w:rsidR="00F27BBF" w:rsidRPr="009451A7" w:rsidRDefault="00F27BBF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754D2F1A" w14:textId="77777777" w:rsidR="00F27BBF" w:rsidRPr="003040DC" w:rsidRDefault="00F27BBF" w:rsidP="008F1E55">
            <w:proofErr w:type="spellStart"/>
            <w:r w:rsidRPr="003040DC">
              <w:rPr>
                <w:rFonts w:ascii="Times New Roman" w:hAnsi="Times New Roman"/>
                <w:b/>
                <w:sz w:val="24"/>
              </w:rPr>
              <w:t>ая</w:t>
            </w:r>
            <w:proofErr w:type="spellEnd"/>
            <w:r w:rsidRPr="003040DC">
              <w:rPr>
                <w:rFonts w:ascii="Times New Roman" w:hAnsi="Times New Roman"/>
                <w:b/>
                <w:sz w:val="24"/>
              </w:rPr>
              <w:t xml:space="preserve"> из приведенных ниже разниц, скорее </w:t>
            </w:r>
            <w:proofErr w:type="gramStart"/>
            <w:r w:rsidRPr="003040DC">
              <w:rPr>
                <w:rFonts w:ascii="Times New Roman" w:hAnsi="Times New Roman"/>
                <w:b/>
                <w:sz w:val="24"/>
              </w:rPr>
              <w:t>всего,  не</w:t>
            </w:r>
            <w:proofErr w:type="gramEnd"/>
            <w:r w:rsidRPr="003040DC">
              <w:rPr>
                <w:rFonts w:ascii="Times New Roman" w:hAnsi="Times New Roman"/>
                <w:b/>
                <w:sz w:val="24"/>
              </w:rPr>
              <w:t xml:space="preserve"> является временной?</w:t>
            </w:r>
          </w:p>
        </w:tc>
      </w:tr>
      <w:tr w:rsidR="00F27BBF" w:rsidRPr="003040DC" w14:paraId="27C21EA6" w14:textId="77777777" w:rsidTr="00D91655">
        <w:trPr>
          <w:gridAfter w:val="2"/>
          <w:wAfter w:w="1493" w:type="dxa"/>
          <w:trHeight w:hRule="exact" w:val="1177"/>
        </w:trPr>
        <w:tc>
          <w:tcPr>
            <w:tcW w:w="455" w:type="dxa"/>
            <w:gridSpan w:val="8"/>
          </w:tcPr>
          <w:p w14:paraId="16C21F01" w14:textId="77777777" w:rsidR="00F27BBF" w:rsidRPr="009451A7" w:rsidRDefault="00F27BBF" w:rsidP="008F1E55"/>
        </w:tc>
        <w:tc>
          <w:tcPr>
            <w:tcW w:w="9610" w:type="dxa"/>
            <w:gridSpan w:val="9"/>
            <w:vMerge/>
          </w:tcPr>
          <w:p w14:paraId="302C32CB" w14:textId="77777777" w:rsidR="00F27BBF" w:rsidRPr="009451A7" w:rsidRDefault="00F27BBF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AA56FE3" w14:textId="77777777" w:rsidR="00F27BBF" w:rsidRPr="003040DC" w:rsidRDefault="00F27BBF" w:rsidP="008F1E55"/>
        </w:tc>
      </w:tr>
      <w:tr w:rsidR="00192206" w:rsidRPr="003040DC" w14:paraId="5276BC4B" w14:textId="77777777" w:rsidTr="0061556E">
        <w:trPr>
          <w:gridAfter w:val="2"/>
          <w:wAfter w:w="1493" w:type="dxa"/>
          <w:trHeight w:hRule="exact" w:val="278"/>
        </w:trPr>
        <w:tc>
          <w:tcPr>
            <w:tcW w:w="851" w:type="dxa"/>
            <w:gridSpan w:val="12"/>
          </w:tcPr>
          <w:p w14:paraId="5D1E8F35" w14:textId="77777777" w:rsidR="00192206" w:rsidRPr="009451A7" w:rsidRDefault="00192206" w:rsidP="008F1E55"/>
        </w:tc>
        <w:tc>
          <w:tcPr>
            <w:tcW w:w="344" w:type="dxa"/>
          </w:tcPr>
          <w:p w14:paraId="7868DA56" w14:textId="77777777" w:rsidR="00192206" w:rsidRPr="009451A7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69F5D2B3" w14:textId="77777777" w:rsidR="00D91655" w:rsidRPr="009451A7" w:rsidRDefault="00D91655" w:rsidP="00D9165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1 500 тыс. тенге; </w:t>
            </w:r>
          </w:p>
          <w:p w14:paraId="66037692" w14:textId="7F5547A4" w:rsidR="00192206" w:rsidRPr="009451A7" w:rsidRDefault="00192206" w:rsidP="005E395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2DE8AE62" w14:textId="77777777" w:rsidR="00192206" w:rsidRPr="003040DC" w:rsidRDefault="00192206" w:rsidP="008F1E55"/>
        </w:tc>
      </w:tr>
      <w:tr w:rsidR="00192206" w:rsidRPr="003040DC" w14:paraId="054503CC" w14:textId="77777777" w:rsidTr="00FC2C1B">
        <w:trPr>
          <w:gridAfter w:val="2"/>
          <w:wAfter w:w="1493" w:type="dxa"/>
          <w:trHeight w:hRule="exact" w:val="327"/>
        </w:trPr>
        <w:tc>
          <w:tcPr>
            <w:tcW w:w="851" w:type="dxa"/>
            <w:gridSpan w:val="12"/>
          </w:tcPr>
          <w:p w14:paraId="30226928" w14:textId="77777777" w:rsidR="00192206" w:rsidRPr="009451A7" w:rsidRDefault="00192206" w:rsidP="008F1E55"/>
        </w:tc>
        <w:tc>
          <w:tcPr>
            <w:tcW w:w="344" w:type="dxa"/>
          </w:tcPr>
          <w:p w14:paraId="3328EA31" w14:textId="77777777" w:rsidR="00192206" w:rsidRPr="009451A7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7D94F7D3" w14:textId="77777777" w:rsidR="00D91655" w:rsidRPr="009451A7" w:rsidRDefault="00D91655" w:rsidP="00D9165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2 500 тыс. </w:t>
            </w:r>
            <w:proofErr w:type="gramStart"/>
            <w:r w:rsidRPr="009451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тенге;   </w:t>
            </w:r>
            <w:proofErr w:type="gramEnd"/>
            <w:r w:rsidRPr="009451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 </w:t>
            </w:r>
            <w:proofErr w:type="gramStart"/>
            <w:r w:rsidRPr="009451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  (</w:t>
            </w:r>
            <w:proofErr w:type="gramEnd"/>
            <w:r w:rsidRPr="009451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20 000 тыс. х 15 % - 500 </w:t>
            </w:r>
            <w:proofErr w:type="gramStart"/>
            <w:r w:rsidRPr="009451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тыс..</w:t>
            </w:r>
            <w:proofErr w:type="gramEnd"/>
            <w:r w:rsidRPr="009451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= 2,500 тыс.)</w:t>
            </w:r>
          </w:p>
          <w:p w14:paraId="6289BB74" w14:textId="69D5B54F" w:rsidR="00192206" w:rsidRPr="009451A7" w:rsidRDefault="00192206" w:rsidP="00152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58E9328C" w14:textId="77777777" w:rsidR="00192206" w:rsidRPr="003040DC" w:rsidRDefault="00192206" w:rsidP="008F1E55"/>
        </w:tc>
      </w:tr>
      <w:tr w:rsidR="00192206" w:rsidRPr="003040DC" w14:paraId="07DC3DDD" w14:textId="77777777" w:rsidTr="005224FB">
        <w:trPr>
          <w:gridAfter w:val="2"/>
          <w:wAfter w:w="1493" w:type="dxa"/>
          <w:trHeight w:hRule="exact" w:val="255"/>
        </w:trPr>
        <w:tc>
          <w:tcPr>
            <w:tcW w:w="851" w:type="dxa"/>
            <w:gridSpan w:val="12"/>
          </w:tcPr>
          <w:p w14:paraId="43AF61E8" w14:textId="77777777" w:rsidR="00192206" w:rsidRPr="009451A7" w:rsidRDefault="00192206" w:rsidP="008F1E55"/>
        </w:tc>
        <w:tc>
          <w:tcPr>
            <w:tcW w:w="344" w:type="dxa"/>
          </w:tcPr>
          <w:p w14:paraId="3A4BCEFC" w14:textId="77777777" w:rsidR="00192206" w:rsidRPr="009451A7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566E44B5" w14:textId="77777777" w:rsidR="00D91655" w:rsidRPr="009451A7" w:rsidRDefault="00D91655" w:rsidP="00D9165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500 тыс. тенге;</w:t>
            </w:r>
          </w:p>
          <w:p w14:paraId="351AFA5C" w14:textId="77777777" w:rsidR="00192206" w:rsidRPr="009451A7" w:rsidRDefault="00192206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6703623A" w14:textId="77777777" w:rsidR="00192206" w:rsidRPr="003040DC" w:rsidRDefault="00192206" w:rsidP="008F1E55"/>
        </w:tc>
      </w:tr>
      <w:tr w:rsidR="00192206" w:rsidRPr="003040DC" w14:paraId="3BA8448F" w14:textId="77777777" w:rsidTr="008D5C0B">
        <w:trPr>
          <w:gridAfter w:val="2"/>
          <w:wAfter w:w="1493" w:type="dxa"/>
          <w:trHeight w:hRule="exact" w:val="352"/>
        </w:trPr>
        <w:tc>
          <w:tcPr>
            <w:tcW w:w="851" w:type="dxa"/>
            <w:gridSpan w:val="12"/>
          </w:tcPr>
          <w:p w14:paraId="273E0541" w14:textId="77777777" w:rsidR="00192206" w:rsidRPr="009451A7" w:rsidRDefault="00192206" w:rsidP="008F1E55"/>
        </w:tc>
        <w:tc>
          <w:tcPr>
            <w:tcW w:w="344" w:type="dxa"/>
          </w:tcPr>
          <w:p w14:paraId="115C4A69" w14:textId="77777777" w:rsidR="00192206" w:rsidRPr="009451A7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37F546DF" w14:textId="77777777" w:rsidR="00D91655" w:rsidRPr="009451A7" w:rsidRDefault="00D91655" w:rsidP="00D9165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1 000 тенге.</w:t>
            </w:r>
          </w:p>
          <w:p w14:paraId="1C9F4FAD" w14:textId="4367A02F" w:rsidR="00192206" w:rsidRPr="009451A7" w:rsidRDefault="00192206" w:rsidP="005E3953"/>
        </w:tc>
        <w:tc>
          <w:tcPr>
            <w:tcW w:w="412" w:type="dxa"/>
            <w:gridSpan w:val="5"/>
          </w:tcPr>
          <w:p w14:paraId="26C055CC" w14:textId="77777777" w:rsidR="00192206" w:rsidRPr="003040DC" w:rsidRDefault="00192206" w:rsidP="008F1E55"/>
        </w:tc>
      </w:tr>
      <w:tr w:rsidR="001F5E28" w:rsidRPr="003040DC" w14:paraId="02F2EAAE" w14:textId="77777777" w:rsidTr="0032754E">
        <w:trPr>
          <w:gridAfter w:val="2"/>
          <w:wAfter w:w="1493" w:type="dxa"/>
          <w:trHeight w:hRule="exact" w:val="163"/>
        </w:trPr>
        <w:tc>
          <w:tcPr>
            <w:tcW w:w="358" w:type="dxa"/>
            <w:gridSpan w:val="4"/>
            <w:vAlign w:val="center"/>
          </w:tcPr>
          <w:p w14:paraId="415AE66F" w14:textId="77777777" w:rsidR="001F5E28" w:rsidRPr="009451A7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451A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6</w:t>
            </w:r>
            <w:r w:rsidRPr="009451A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97" w:type="dxa"/>
            <w:gridSpan w:val="4"/>
          </w:tcPr>
          <w:p w14:paraId="57470AE9" w14:textId="77777777" w:rsidR="001F5E28" w:rsidRPr="009451A7" w:rsidRDefault="001F5E28" w:rsidP="008F1E55">
            <w:pPr>
              <w:rPr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28F92EF1" w14:textId="77777777" w:rsidR="008C63E6" w:rsidRPr="009451A7" w:rsidRDefault="008C63E6" w:rsidP="008C63E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9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Компания "</w:t>
            </w:r>
            <w:proofErr w:type="spellStart"/>
            <w:r w:rsidRPr="009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Барыс</w:t>
            </w:r>
            <w:proofErr w:type="spellEnd"/>
            <w:r w:rsidRPr="009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" 03 января отчетного года приобрела 400 акций АО «Алтын» по стоимости 2 000 тенге за каждую. Это 20% акций АО «Алтын». АО «Алтын» по результатам года объявило о выплате дивидендов в сумме 400 000 тенге. Кроме того, АО «Алтын» отразило чистую прибыль в размере 1 000 000 тенге.</w:t>
            </w:r>
          </w:p>
          <w:p w14:paraId="7A8A999B" w14:textId="77777777" w:rsidR="008C63E6" w:rsidRPr="009451A7" w:rsidRDefault="008C63E6" w:rsidP="008C63E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9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Определите стоимость инвестиций на 31 декабря отчетного года, если компания</w:t>
            </w:r>
          </w:p>
          <w:p w14:paraId="3233C925" w14:textId="77777777" w:rsidR="008C63E6" w:rsidRPr="009451A7" w:rsidRDefault="008C63E6" w:rsidP="008C63E6">
            <w:pPr>
              <w:widowControl w:val="0"/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"</w:t>
            </w:r>
            <w:proofErr w:type="spellStart"/>
            <w:r w:rsidRPr="009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Барыс</w:t>
            </w:r>
            <w:proofErr w:type="spellEnd"/>
            <w:r w:rsidRPr="009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" учитывает инвестиции методом долевого участия.</w:t>
            </w:r>
          </w:p>
          <w:p w14:paraId="0532ACC3" w14:textId="481A0330" w:rsidR="001F5E28" w:rsidRPr="009451A7" w:rsidRDefault="001F5E28" w:rsidP="002F03A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2" w:type="dxa"/>
            <w:gridSpan w:val="5"/>
          </w:tcPr>
          <w:p w14:paraId="041A6074" w14:textId="77777777" w:rsidR="001F5E28" w:rsidRPr="003040DC" w:rsidRDefault="001F5E28" w:rsidP="008F1E55"/>
        </w:tc>
      </w:tr>
      <w:tr w:rsidR="001F5E28" w:rsidRPr="003040DC" w14:paraId="57F90B30" w14:textId="77777777" w:rsidTr="002456B4">
        <w:trPr>
          <w:gridAfter w:val="2"/>
          <w:wAfter w:w="1493" w:type="dxa"/>
          <w:trHeight w:hRule="exact" w:val="80"/>
        </w:trPr>
        <w:tc>
          <w:tcPr>
            <w:tcW w:w="455" w:type="dxa"/>
            <w:gridSpan w:val="8"/>
          </w:tcPr>
          <w:p w14:paraId="3C21D2F4" w14:textId="77777777" w:rsidR="001F5E28" w:rsidRPr="009451A7" w:rsidRDefault="001F5E28" w:rsidP="008F1E55"/>
        </w:tc>
        <w:tc>
          <w:tcPr>
            <w:tcW w:w="9610" w:type="dxa"/>
            <w:gridSpan w:val="9"/>
            <w:vMerge/>
          </w:tcPr>
          <w:p w14:paraId="78A6A7E4" w14:textId="77777777" w:rsidR="001F5E28" w:rsidRPr="009451A7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C83D116" w14:textId="77777777" w:rsidR="001F5E28" w:rsidRPr="003040DC" w:rsidRDefault="001F5E28" w:rsidP="008F1E55"/>
        </w:tc>
      </w:tr>
      <w:tr w:rsidR="001F5E28" w:rsidRPr="003040DC" w14:paraId="424A91F4" w14:textId="77777777" w:rsidTr="008C63E6">
        <w:trPr>
          <w:gridAfter w:val="2"/>
          <w:wAfter w:w="1493" w:type="dxa"/>
          <w:trHeight w:hRule="exact" w:val="1385"/>
        </w:trPr>
        <w:tc>
          <w:tcPr>
            <w:tcW w:w="455" w:type="dxa"/>
            <w:gridSpan w:val="8"/>
          </w:tcPr>
          <w:p w14:paraId="082F143F" w14:textId="77777777" w:rsidR="001F5E28" w:rsidRPr="009451A7" w:rsidRDefault="001F5E28" w:rsidP="008F1E55"/>
        </w:tc>
        <w:tc>
          <w:tcPr>
            <w:tcW w:w="9610" w:type="dxa"/>
            <w:gridSpan w:val="9"/>
            <w:vMerge/>
          </w:tcPr>
          <w:p w14:paraId="11286645" w14:textId="77777777" w:rsidR="001F5E28" w:rsidRPr="009451A7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55E80D14" w14:textId="77777777" w:rsidR="001F5E28" w:rsidRPr="003040DC" w:rsidRDefault="001F5E28" w:rsidP="008F1E55"/>
        </w:tc>
      </w:tr>
      <w:tr w:rsidR="001F5E28" w:rsidRPr="003040DC" w14:paraId="0B9CC502" w14:textId="77777777" w:rsidTr="002456B4">
        <w:trPr>
          <w:gridAfter w:val="2"/>
          <w:wAfter w:w="1493" w:type="dxa"/>
          <w:trHeight w:hRule="exact" w:val="80"/>
        </w:trPr>
        <w:tc>
          <w:tcPr>
            <w:tcW w:w="455" w:type="dxa"/>
            <w:gridSpan w:val="8"/>
          </w:tcPr>
          <w:p w14:paraId="41CE27BD" w14:textId="77777777" w:rsidR="001F5E28" w:rsidRPr="009451A7" w:rsidRDefault="001F5E28" w:rsidP="008F1E55"/>
        </w:tc>
        <w:tc>
          <w:tcPr>
            <w:tcW w:w="9610" w:type="dxa"/>
            <w:gridSpan w:val="9"/>
            <w:vMerge/>
          </w:tcPr>
          <w:p w14:paraId="1CD75F4B" w14:textId="77777777" w:rsidR="001F5E28" w:rsidRPr="009451A7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0D6F8DBA" w14:textId="77777777" w:rsidR="001F5E28" w:rsidRPr="003040DC" w:rsidRDefault="001F5E28" w:rsidP="008F1E55"/>
        </w:tc>
      </w:tr>
      <w:tr w:rsidR="00315524" w:rsidRPr="003040DC" w14:paraId="148A26E7" w14:textId="77777777" w:rsidTr="00FC2C1B">
        <w:trPr>
          <w:gridAfter w:val="1"/>
          <w:wAfter w:w="1445" w:type="dxa"/>
          <w:trHeight w:hRule="exact" w:val="288"/>
        </w:trPr>
        <w:tc>
          <w:tcPr>
            <w:tcW w:w="851" w:type="dxa"/>
            <w:gridSpan w:val="12"/>
          </w:tcPr>
          <w:p w14:paraId="183E8631" w14:textId="77777777" w:rsidR="00315524" w:rsidRPr="009451A7" w:rsidRDefault="00315524" w:rsidP="008F1E55"/>
        </w:tc>
        <w:tc>
          <w:tcPr>
            <w:tcW w:w="344" w:type="dxa"/>
          </w:tcPr>
          <w:p w14:paraId="31AEBC93" w14:textId="77777777" w:rsidR="00315524" w:rsidRPr="009451A7" w:rsidRDefault="00315524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918" w:type="dxa"/>
            <w:gridSpan w:val="5"/>
          </w:tcPr>
          <w:p w14:paraId="37FB6838" w14:textId="77777777" w:rsidR="008C63E6" w:rsidRPr="009451A7" w:rsidRDefault="008C63E6" w:rsidP="008C63E6">
            <w:pPr>
              <w:widowControl w:val="0"/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800 000</w:t>
            </w:r>
          </w:p>
          <w:p w14:paraId="69E0A3CF" w14:textId="77777777" w:rsidR="00315524" w:rsidRPr="009451A7" w:rsidRDefault="00315524" w:rsidP="00315524">
            <w:pPr>
              <w:widowControl w:val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2" w:type="dxa"/>
            <w:gridSpan w:val="5"/>
          </w:tcPr>
          <w:p w14:paraId="69F91AE8" w14:textId="77777777" w:rsidR="00315524" w:rsidRPr="003040DC" w:rsidRDefault="00315524" w:rsidP="008F1E55"/>
        </w:tc>
      </w:tr>
      <w:tr w:rsidR="00315524" w:rsidRPr="003040DC" w14:paraId="1726FA3B" w14:textId="77777777" w:rsidTr="008C63E6">
        <w:trPr>
          <w:gridAfter w:val="1"/>
          <w:wAfter w:w="1445" w:type="dxa"/>
          <w:trHeight w:hRule="exact" w:val="347"/>
        </w:trPr>
        <w:tc>
          <w:tcPr>
            <w:tcW w:w="851" w:type="dxa"/>
            <w:gridSpan w:val="12"/>
          </w:tcPr>
          <w:p w14:paraId="13031F9F" w14:textId="77777777" w:rsidR="00315524" w:rsidRPr="009451A7" w:rsidRDefault="00315524" w:rsidP="008F1E55"/>
        </w:tc>
        <w:tc>
          <w:tcPr>
            <w:tcW w:w="344" w:type="dxa"/>
          </w:tcPr>
          <w:p w14:paraId="79E0D6F9" w14:textId="77777777" w:rsidR="00315524" w:rsidRPr="009451A7" w:rsidRDefault="00315524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918" w:type="dxa"/>
            <w:gridSpan w:val="5"/>
          </w:tcPr>
          <w:p w14:paraId="40B6300C" w14:textId="77777777" w:rsidR="008C63E6" w:rsidRPr="009451A7" w:rsidRDefault="008C63E6" w:rsidP="008C63E6">
            <w:pPr>
              <w:widowControl w:val="0"/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880 000</w:t>
            </w:r>
          </w:p>
          <w:p w14:paraId="4BE7B12E" w14:textId="77777777" w:rsidR="00315524" w:rsidRPr="009451A7" w:rsidRDefault="00315524" w:rsidP="00315524">
            <w:pPr>
              <w:widowControl w:val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2" w:type="dxa"/>
            <w:gridSpan w:val="5"/>
          </w:tcPr>
          <w:p w14:paraId="12851944" w14:textId="77777777" w:rsidR="00315524" w:rsidRPr="003040DC" w:rsidRDefault="00315524" w:rsidP="008F1E55"/>
        </w:tc>
      </w:tr>
      <w:tr w:rsidR="00315524" w:rsidRPr="003040DC" w14:paraId="71221FC5" w14:textId="77777777" w:rsidTr="00FC2C1B">
        <w:trPr>
          <w:gridAfter w:val="1"/>
          <w:wAfter w:w="1445" w:type="dxa"/>
          <w:trHeight w:hRule="exact" w:val="267"/>
        </w:trPr>
        <w:tc>
          <w:tcPr>
            <w:tcW w:w="851" w:type="dxa"/>
            <w:gridSpan w:val="12"/>
          </w:tcPr>
          <w:p w14:paraId="4D5A6992" w14:textId="77777777" w:rsidR="00315524" w:rsidRPr="009451A7" w:rsidRDefault="00315524" w:rsidP="008F1E55"/>
        </w:tc>
        <w:tc>
          <w:tcPr>
            <w:tcW w:w="344" w:type="dxa"/>
          </w:tcPr>
          <w:p w14:paraId="2090F276" w14:textId="77777777" w:rsidR="00315524" w:rsidRPr="009451A7" w:rsidRDefault="00315524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918" w:type="dxa"/>
            <w:gridSpan w:val="5"/>
          </w:tcPr>
          <w:p w14:paraId="1EF3066C" w14:textId="5E41FF22" w:rsidR="00315524" w:rsidRPr="009451A7" w:rsidRDefault="008C63E6" w:rsidP="00315524">
            <w:pPr>
              <w:widowControl w:val="0"/>
              <w:jc w:val="both"/>
              <w:rPr>
                <w:rFonts w:ascii="Times New Roman" w:hAnsi="Times New Roman"/>
                <w:bCs/>
                <w:sz w:val="24"/>
              </w:rPr>
            </w:pPr>
            <w:r w:rsidRPr="009451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920 000</w:t>
            </w:r>
          </w:p>
        </w:tc>
        <w:tc>
          <w:tcPr>
            <w:tcW w:w="412" w:type="dxa"/>
            <w:gridSpan w:val="5"/>
          </w:tcPr>
          <w:p w14:paraId="6C4A155A" w14:textId="77777777" w:rsidR="00315524" w:rsidRPr="003040DC" w:rsidRDefault="00315524" w:rsidP="008F1E55"/>
        </w:tc>
      </w:tr>
      <w:tr w:rsidR="00315524" w:rsidRPr="003040DC" w14:paraId="29282297" w14:textId="77777777" w:rsidTr="00507484">
        <w:trPr>
          <w:gridAfter w:val="1"/>
          <w:wAfter w:w="1445" w:type="dxa"/>
          <w:trHeight w:hRule="exact" w:val="1597"/>
        </w:trPr>
        <w:tc>
          <w:tcPr>
            <w:tcW w:w="851" w:type="dxa"/>
            <w:gridSpan w:val="12"/>
          </w:tcPr>
          <w:p w14:paraId="4529AEFE" w14:textId="77777777" w:rsidR="00315524" w:rsidRPr="009451A7" w:rsidRDefault="00315524" w:rsidP="008F1E55"/>
        </w:tc>
        <w:tc>
          <w:tcPr>
            <w:tcW w:w="344" w:type="dxa"/>
          </w:tcPr>
          <w:p w14:paraId="6B2B2BCD" w14:textId="77777777" w:rsidR="00315524" w:rsidRPr="009451A7" w:rsidRDefault="00315524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918" w:type="dxa"/>
            <w:gridSpan w:val="5"/>
          </w:tcPr>
          <w:p w14:paraId="67B98219" w14:textId="77777777" w:rsidR="008C63E6" w:rsidRPr="009451A7" w:rsidRDefault="008C63E6" w:rsidP="008C63E6">
            <w:pPr>
              <w:widowControl w:val="0"/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1100 000</w:t>
            </w:r>
          </w:p>
          <w:p w14:paraId="0AF1B3BE" w14:textId="4923FD2D" w:rsidR="00315524" w:rsidRPr="009451A7" w:rsidRDefault="00315524" w:rsidP="00135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7589239D" w14:textId="77777777" w:rsidR="00315524" w:rsidRPr="003040DC" w:rsidRDefault="00315524" w:rsidP="008F1E55"/>
        </w:tc>
      </w:tr>
      <w:tr w:rsidR="001F5E28" w:rsidRPr="003040DC" w14:paraId="7CE73905" w14:textId="77777777" w:rsidTr="00FC2C1B">
        <w:trPr>
          <w:gridAfter w:val="2"/>
          <w:wAfter w:w="1493" w:type="dxa"/>
          <w:trHeight w:hRule="exact" w:val="287"/>
        </w:trPr>
        <w:tc>
          <w:tcPr>
            <w:tcW w:w="358" w:type="dxa"/>
            <w:gridSpan w:val="4"/>
            <w:vAlign w:val="center"/>
          </w:tcPr>
          <w:p w14:paraId="03C3CBB5" w14:textId="77777777" w:rsidR="001F5E28" w:rsidRPr="009451A7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451A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lastRenderedPageBreak/>
              <w:t>7</w:t>
            </w:r>
            <w:r w:rsidRPr="009451A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104" w:type="dxa"/>
            <w:gridSpan w:val="5"/>
          </w:tcPr>
          <w:p w14:paraId="096A91DC" w14:textId="77777777" w:rsidR="001F5E28" w:rsidRPr="009451A7" w:rsidRDefault="001F5E28" w:rsidP="008F1E55"/>
        </w:tc>
        <w:tc>
          <w:tcPr>
            <w:tcW w:w="9603" w:type="dxa"/>
            <w:gridSpan w:val="8"/>
            <w:vMerge w:val="restart"/>
          </w:tcPr>
          <w:p w14:paraId="2986424C" w14:textId="77777777" w:rsidR="00D317AB" w:rsidRPr="009451A7" w:rsidRDefault="00D317AB" w:rsidP="00D317A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В соответствии с </w:t>
            </w:r>
            <w:r w:rsidRPr="009451A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US"/>
              </w:rPr>
              <w:t>МСФО (</w:t>
            </w:r>
            <w:r w:rsidRPr="009451A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  <w:t>IAS</w:t>
            </w:r>
            <w:r w:rsidRPr="009451A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) 36 «Обесценение активов» </w:t>
            </w:r>
            <w:r w:rsidRPr="009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ценность использования актива, предназначенного для выбытия, оценивается, в </w:t>
            </w:r>
            <w:proofErr w:type="gramStart"/>
            <w:r w:rsidRPr="009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основном,  из</w:t>
            </w:r>
            <w:proofErr w:type="gramEnd"/>
          </w:p>
          <w:p w14:paraId="021BDAC0" w14:textId="77777777" w:rsidR="001F5E28" w:rsidRPr="009451A7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01A39DBE" w14:textId="77777777" w:rsidR="001F5E28" w:rsidRPr="003040DC" w:rsidRDefault="001F5E28" w:rsidP="008F1E55"/>
        </w:tc>
      </w:tr>
      <w:tr w:rsidR="001F5E28" w:rsidRPr="003040DC" w14:paraId="44F85C8B" w14:textId="77777777" w:rsidTr="00D317AB">
        <w:trPr>
          <w:gridAfter w:val="2"/>
          <w:wAfter w:w="1493" w:type="dxa"/>
          <w:trHeight w:hRule="exact" w:val="293"/>
        </w:trPr>
        <w:tc>
          <w:tcPr>
            <w:tcW w:w="462" w:type="dxa"/>
            <w:gridSpan w:val="9"/>
          </w:tcPr>
          <w:p w14:paraId="4D837217" w14:textId="77777777" w:rsidR="001F5E28" w:rsidRPr="009451A7" w:rsidRDefault="001F5E28" w:rsidP="008F1E55"/>
        </w:tc>
        <w:tc>
          <w:tcPr>
            <w:tcW w:w="9603" w:type="dxa"/>
            <w:gridSpan w:val="8"/>
            <w:vMerge/>
          </w:tcPr>
          <w:p w14:paraId="46BCBE23" w14:textId="77777777" w:rsidR="001F5E28" w:rsidRPr="009451A7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51D72020" w14:textId="77777777" w:rsidR="001F5E28" w:rsidRPr="003040DC" w:rsidRDefault="001F5E28" w:rsidP="008F1E55"/>
        </w:tc>
      </w:tr>
      <w:tr w:rsidR="000C53F9" w:rsidRPr="003040DC" w14:paraId="204F9050" w14:textId="77777777" w:rsidTr="00990AF0">
        <w:trPr>
          <w:gridAfter w:val="2"/>
          <w:wAfter w:w="1493" w:type="dxa"/>
          <w:trHeight w:hRule="exact" w:val="268"/>
        </w:trPr>
        <w:tc>
          <w:tcPr>
            <w:tcW w:w="851" w:type="dxa"/>
            <w:gridSpan w:val="12"/>
          </w:tcPr>
          <w:p w14:paraId="07031013" w14:textId="77777777" w:rsidR="000C53F9" w:rsidRPr="009451A7" w:rsidRDefault="000C53F9" w:rsidP="008F1E55"/>
        </w:tc>
        <w:tc>
          <w:tcPr>
            <w:tcW w:w="425" w:type="dxa"/>
            <w:gridSpan w:val="2"/>
          </w:tcPr>
          <w:p w14:paraId="1B8C58A2" w14:textId="77777777" w:rsidR="000C53F9" w:rsidRPr="009451A7" w:rsidRDefault="000C53F9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451A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A.</w:t>
            </w:r>
          </w:p>
        </w:tc>
        <w:tc>
          <w:tcPr>
            <w:tcW w:w="8789" w:type="dxa"/>
            <w:gridSpan w:val="3"/>
          </w:tcPr>
          <w:p w14:paraId="15653A64" w14:textId="77777777" w:rsidR="00D317AB" w:rsidRPr="009451A7" w:rsidRDefault="00D317AB" w:rsidP="00D317A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потоков денежных средств от использования актива;</w:t>
            </w:r>
          </w:p>
          <w:p w14:paraId="5EDB0380" w14:textId="77777777" w:rsidR="000C53F9" w:rsidRPr="009451A7" w:rsidRDefault="000C53F9" w:rsidP="000C53F9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1322276F" w14:textId="77777777" w:rsidR="000C53F9" w:rsidRPr="003040DC" w:rsidRDefault="000C53F9" w:rsidP="008F1E55"/>
        </w:tc>
      </w:tr>
      <w:tr w:rsidR="00665B81" w:rsidRPr="003040DC" w14:paraId="38858C3D" w14:textId="77777777" w:rsidTr="00990AF0">
        <w:trPr>
          <w:gridAfter w:val="2"/>
          <w:wAfter w:w="1493" w:type="dxa"/>
          <w:trHeight w:hRule="exact" w:val="285"/>
        </w:trPr>
        <w:tc>
          <w:tcPr>
            <w:tcW w:w="851" w:type="dxa"/>
            <w:gridSpan w:val="12"/>
          </w:tcPr>
          <w:p w14:paraId="27600F60" w14:textId="77777777" w:rsidR="00665B81" w:rsidRPr="009451A7" w:rsidRDefault="00665B81" w:rsidP="00665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B3AA633" w14:textId="77777777" w:rsidR="00665B81" w:rsidRPr="009451A7" w:rsidRDefault="00665B81" w:rsidP="00665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8789" w:type="dxa"/>
            <w:gridSpan w:val="3"/>
          </w:tcPr>
          <w:p w14:paraId="23225FB8" w14:textId="77777777" w:rsidR="00D317AB" w:rsidRPr="009451A7" w:rsidRDefault="00D317AB" w:rsidP="00D317A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чистых поступлений от выбытия актива;</w:t>
            </w:r>
          </w:p>
          <w:p w14:paraId="79829A17" w14:textId="77777777" w:rsidR="008B04B3" w:rsidRPr="009451A7" w:rsidRDefault="008B04B3" w:rsidP="008B04B3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A23ED27" w14:textId="77777777" w:rsidR="008B04B3" w:rsidRPr="009451A7" w:rsidRDefault="008B04B3" w:rsidP="008B04B3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23D1672" w14:textId="3AE1AF02" w:rsidR="00665B81" w:rsidRPr="009451A7" w:rsidRDefault="00665B81" w:rsidP="00665B81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4C92D86C" w14:textId="31C6640E" w:rsidR="00665B81" w:rsidRPr="003040DC" w:rsidRDefault="00665B81" w:rsidP="00665B81"/>
        </w:tc>
      </w:tr>
      <w:tr w:rsidR="004939B8" w:rsidRPr="003040DC" w14:paraId="064D4A44" w14:textId="77777777" w:rsidTr="00990AF0">
        <w:trPr>
          <w:gridAfter w:val="2"/>
          <w:wAfter w:w="1493" w:type="dxa"/>
          <w:trHeight w:hRule="exact" w:val="275"/>
        </w:trPr>
        <w:tc>
          <w:tcPr>
            <w:tcW w:w="851" w:type="dxa"/>
            <w:gridSpan w:val="12"/>
          </w:tcPr>
          <w:p w14:paraId="7661D44D" w14:textId="77777777" w:rsidR="004939B8" w:rsidRPr="009451A7" w:rsidRDefault="004939B8" w:rsidP="0030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21A8D81" w14:textId="77777777" w:rsidR="004939B8" w:rsidRPr="009451A7" w:rsidRDefault="004939B8" w:rsidP="0030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789" w:type="dxa"/>
            <w:gridSpan w:val="3"/>
          </w:tcPr>
          <w:p w14:paraId="3021755E" w14:textId="77777777" w:rsidR="00D317AB" w:rsidRPr="009451A7" w:rsidRDefault="00D317AB" w:rsidP="00D317A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амортизационных отчислений;</w:t>
            </w:r>
          </w:p>
          <w:p w14:paraId="4BC46DEE" w14:textId="77777777" w:rsidR="004939B8" w:rsidRPr="009451A7" w:rsidRDefault="004939B8" w:rsidP="004939B8">
            <w:pPr>
              <w:jc w:val="both"/>
            </w:pPr>
          </w:p>
        </w:tc>
        <w:tc>
          <w:tcPr>
            <w:tcW w:w="412" w:type="dxa"/>
            <w:gridSpan w:val="5"/>
          </w:tcPr>
          <w:p w14:paraId="49BA2C96" w14:textId="77777777" w:rsidR="004939B8" w:rsidRDefault="004939B8"/>
        </w:tc>
      </w:tr>
      <w:tr w:rsidR="000C53F9" w:rsidRPr="003040DC" w14:paraId="213D241D" w14:textId="77777777" w:rsidTr="00990AF0">
        <w:trPr>
          <w:gridAfter w:val="2"/>
          <w:wAfter w:w="1493" w:type="dxa"/>
          <w:trHeight w:hRule="exact" w:val="293"/>
        </w:trPr>
        <w:tc>
          <w:tcPr>
            <w:tcW w:w="851" w:type="dxa"/>
            <w:gridSpan w:val="12"/>
          </w:tcPr>
          <w:p w14:paraId="5E26C906" w14:textId="77777777" w:rsidR="000C53F9" w:rsidRPr="009451A7" w:rsidRDefault="000C53F9" w:rsidP="008F1E55"/>
        </w:tc>
        <w:tc>
          <w:tcPr>
            <w:tcW w:w="425" w:type="dxa"/>
            <w:gridSpan w:val="2"/>
          </w:tcPr>
          <w:p w14:paraId="10FADF79" w14:textId="77777777" w:rsidR="000C53F9" w:rsidRPr="009451A7" w:rsidRDefault="000C53F9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451A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D.</w:t>
            </w:r>
          </w:p>
        </w:tc>
        <w:tc>
          <w:tcPr>
            <w:tcW w:w="8789" w:type="dxa"/>
            <w:gridSpan w:val="3"/>
          </w:tcPr>
          <w:p w14:paraId="064E162E" w14:textId="77777777" w:rsidR="00D317AB" w:rsidRPr="009451A7" w:rsidRDefault="00D317AB" w:rsidP="00D317A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срока использования актива.</w:t>
            </w:r>
          </w:p>
          <w:p w14:paraId="7500F233" w14:textId="2BC40D54" w:rsidR="000C53F9" w:rsidRPr="009451A7" w:rsidRDefault="000C53F9" w:rsidP="00E128AF">
            <w:pPr>
              <w:widowControl w:val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2" w:type="dxa"/>
            <w:gridSpan w:val="5"/>
          </w:tcPr>
          <w:p w14:paraId="40589446" w14:textId="77777777" w:rsidR="000C53F9" w:rsidRPr="003040DC" w:rsidRDefault="000C53F9" w:rsidP="008F1E55"/>
        </w:tc>
      </w:tr>
      <w:tr w:rsidR="001F5E28" w:rsidRPr="003040DC" w14:paraId="735F3414" w14:textId="77777777" w:rsidTr="00FC2C1B">
        <w:trPr>
          <w:gridAfter w:val="2"/>
          <w:wAfter w:w="1493" w:type="dxa"/>
          <w:trHeight w:hRule="exact" w:val="274"/>
        </w:trPr>
        <w:tc>
          <w:tcPr>
            <w:tcW w:w="406" w:type="dxa"/>
            <w:gridSpan w:val="6"/>
            <w:vAlign w:val="center"/>
          </w:tcPr>
          <w:p w14:paraId="419F287A" w14:textId="77777777" w:rsidR="001F5E28" w:rsidRPr="009451A7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451A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8.</w:t>
            </w:r>
          </w:p>
        </w:tc>
        <w:tc>
          <w:tcPr>
            <w:tcW w:w="20" w:type="dxa"/>
          </w:tcPr>
          <w:p w14:paraId="11E0B627" w14:textId="77777777" w:rsidR="001F5E28" w:rsidRPr="009451A7" w:rsidRDefault="001F5E28" w:rsidP="008F1E55"/>
        </w:tc>
        <w:tc>
          <w:tcPr>
            <w:tcW w:w="9639" w:type="dxa"/>
            <w:gridSpan w:val="10"/>
            <w:vMerge w:val="restart"/>
          </w:tcPr>
          <w:p w14:paraId="4F0BA5A7" w14:textId="77777777" w:rsidR="00CA50EE" w:rsidRPr="009451A7" w:rsidRDefault="00CA50EE" w:rsidP="00CA50E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В соответствии с планом участия в прибыли предприятие должно выплатить определенную долю своей кумулятивной прибыли за пятилетний период тем работникам, которые служили на предприятии на протяжении этого пятилетнего периода. Согласно МСФО (</w:t>
            </w:r>
            <w:r w:rsidRPr="00945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IAS</w:t>
            </w:r>
            <w:r w:rsidRPr="00945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) 19 «Вознаграждения работникам» план участия в прибыли представляет собой</w:t>
            </w:r>
          </w:p>
          <w:p w14:paraId="6A739A92" w14:textId="32974A0E" w:rsidR="001F5E28" w:rsidRPr="009451A7" w:rsidRDefault="001F5E28" w:rsidP="00952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6FFDB6EA" w14:textId="77777777" w:rsidR="001F5E28" w:rsidRPr="003040DC" w:rsidRDefault="001F5E28" w:rsidP="008F1E55"/>
        </w:tc>
      </w:tr>
      <w:tr w:rsidR="001F5E28" w:rsidRPr="003040DC" w14:paraId="4BE5ACCF" w14:textId="77777777" w:rsidTr="0032754E">
        <w:trPr>
          <w:gridAfter w:val="2"/>
          <w:wAfter w:w="1493" w:type="dxa"/>
          <w:trHeight w:hRule="exact" w:val="1157"/>
        </w:trPr>
        <w:tc>
          <w:tcPr>
            <w:tcW w:w="426" w:type="dxa"/>
            <w:gridSpan w:val="7"/>
          </w:tcPr>
          <w:p w14:paraId="265DD3E2" w14:textId="77777777" w:rsidR="001F5E28" w:rsidRPr="009451A7" w:rsidRDefault="001F5E28" w:rsidP="008F1E55"/>
        </w:tc>
        <w:tc>
          <w:tcPr>
            <w:tcW w:w="9639" w:type="dxa"/>
            <w:gridSpan w:val="10"/>
            <w:vMerge/>
          </w:tcPr>
          <w:p w14:paraId="78965F3D" w14:textId="77777777" w:rsidR="001F5E28" w:rsidRPr="009451A7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3BD094B5" w14:textId="77777777" w:rsidR="001F5E28" w:rsidRPr="003040DC" w:rsidRDefault="001F5E28" w:rsidP="008F1E55"/>
        </w:tc>
      </w:tr>
      <w:tr w:rsidR="00315524" w:rsidRPr="003040DC" w14:paraId="2D1DE9A4" w14:textId="77777777" w:rsidTr="00FC2C1B">
        <w:trPr>
          <w:gridAfter w:val="2"/>
          <w:wAfter w:w="1493" w:type="dxa"/>
          <w:trHeight w:hRule="exact" w:val="279"/>
        </w:trPr>
        <w:tc>
          <w:tcPr>
            <w:tcW w:w="851" w:type="dxa"/>
            <w:gridSpan w:val="12"/>
          </w:tcPr>
          <w:p w14:paraId="45235EDC" w14:textId="77777777" w:rsidR="00315524" w:rsidRPr="009451A7" w:rsidRDefault="00315524" w:rsidP="008F1E55"/>
        </w:tc>
        <w:tc>
          <w:tcPr>
            <w:tcW w:w="344" w:type="dxa"/>
          </w:tcPr>
          <w:p w14:paraId="78FAF9B5" w14:textId="77777777" w:rsidR="00315524" w:rsidRPr="009451A7" w:rsidRDefault="00315524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5E039846" w14:textId="77777777" w:rsidR="00CA50EE" w:rsidRPr="009451A7" w:rsidRDefault="00CA50EE" w:rsidP="00CA50E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прочее долгосрочное вознаграждение работнику;</w:t>
            </w:r>
          </w:p>
          <w:p w14:paraId="786FCD22" w14:textId="77777777" w:rsidR="00315524" w:rsidRPr="009451A7" w:rsidRDefault="00315524" w:rsidP="0026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741D8FAE" w14:textId="77777777" w:rsidR="00315524" w:rsidRPr="003040DC" w:rsidRDefault="00315524" w:rsidP="008F1E55"/>
        </w:tc>
      </w:tr>
      <w:tr w:rsidR="00315524" w:rsidRPr="003040DC" w14:paraId="04B3BD89" w14:textId="77777777" w:rsidTr="0032754E">
        <w:trPr>
          <w:gridAfter w:val="2"/>
          <w:wAfter w:w="1493" w:type="dxa"/>
          <w:trHeight w:hRule="exact" w:val="566"/>
        </w:trPr>
        <w:tc>
          <w:tcPr>
            <w:tcW w:w="851" w:type="dxa"/>
            <w:gridSpan w:val="12"/>
          </w:tcPr>
          <w:p w14:paraId="6F9913EA" w14:textId="77777777" w:rsidR="00315524" w:rsidRPr="009451A7" w:rsidRDefault="00315524" w:rsidP="008F1E55"/>
        </w:tc>
        <w:tc>
          <w:tcPr>
            <w:tcW w:w="344" w:type="dxa"/>
          </w:tcPr>
          <w:p w14:paraId="5E9DE1F4" w14:textId="77777777" w:rsidR="00315524" w:rsidRPr="009451A7" w:rsidRDefault="00315524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  <w:p w14:paraId="69F247D9" w14:textId="21A352EA" w:rsidR="006A220F" w:rsidRPr="009451A7" w:rsidRDefault="006A220F" w:rsidP="00327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8870" w:type="dxa"/>
            <w:gridSpan w:val="4"/>
          </w:tcPr>
          <w:p w14:paraId="5A741131" w14:textId="77777777" w:rsidR="00CA50EE" w:rsidRPr="009451A7" w:rsidRDefault="00CA50EE" w:rsidP="00CA50E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краткосрочное вознаграждение работнику;</w:t>
            </w:r>
          </w:p>
          <w:p w14:paraId="4D8E5BED" w14:textId="77777777" w:rsidR="00CA50EE" w:rsidRPr="009451A7" w:rsidRDefault="00CA50EE" w:rsidP="00CA50E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вознаграждение по окончании трудовой деятельности;</w:t>
            </w:r>
          </w:p>
          <w:p w14:paraId="75E87098" w14:textId="67E3FF72" w:rsidR="00315524" w:rsidRPr="009451A7" w:rsidRDefault="00315524" w:rsidP="00261834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71347685" w14:textId="77777777" w:rsidR="00315524" w:rsidRPr="003040DC" w:rsidRDefault="00315524" w:rsidP="008F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524" w:rsidRPr="003040DC" w14:paraId="1B6FD5BB" w14:textId="77777777" w:rsidTr="008C63E6">
        <w:trPr>
          <w:gridAfter w:val="2"/>
          <w:wAfter w:w="1493" w:type="dxa"/>
          <w:trHeight w:hRule="exact" w:val="411"/>
        </w:trPr>
        <w:tc>
          <w:tcPr>
            <w:tcW w:w="851" w:type="dxa"/>
            <w:gridSpan w:val="12"/>
          </w:tcPr>
          <w:p w14:paraId="7E7AF5ED" w14:textId="77777777" w:rsidR="00315524" w:rsidRPr="009451A7" w:rsidRDefault="00315524" w:rsidP="008F1E55"/>
        </w:tc>
        <w:tc>
          <w:tcPr>
            <w:tcW w:w="344" w:type="dxa"/>
          </w:tcPr>
          <w:p w14:paraId="4E39780A" w14:textId="77777777" w:rsidR="00315524" w:rsidRPr="009451A7" w:rsidRDefault="00315524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7826446A" w14:textId="77777777" w:rsidR="00CA50EE" w:rsidRPr="009451A7" w:rsidRDefault="00CA50EE" w:rsidP="00CA50E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выходное пособие.</w:t>
            </w:r>
          </w:p>
          <w:p w14:paraId="6F31986C" w14:textId="77777777" w:rsidR="00315524" w:rsidRPr="009451A7" w:rsidRDefault="00315524" w:rsidP="00261834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5CB15DFF" w14:textId="77777777" w:rsidR="00315524" w:rsidRDefault="00315524"/>
        </w:tc>
      </w:tr>
      <w:tr w:rsidR="001F5E28" w:rsidRPr="003040DC" w14:paraId="64C6DD6F" w14:textId="77777777" w:rsidTr="00665B81">
        <w:trPr>
          <w:gridAfter w:val="2"/>
          <w:wAfter w:w="1493" w:type="dxa"/>
          <w:trHeight w:hRule="exact" w:val="94"/>
        </w:trPr>
        <w:tc>
          <w:tcPr>
            <w:tcW w:w="358" w:type="dxa"/>
            <w:gridSpan w:val="4"/>
            <w:vAlign w:val="center"/>
          </w:tcPr>
          <w:p w14:paraId="2C673576" w14:textId="77777777" w:rsidR="001F5E28" w:rsidRPr="009451A7" w:rsidRDefault="001D1A6A" w:rsidP="00EA36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451A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9.</w:t>
            </w:r>
          </w:p>
        </w:tc>
        <w:tc>
          <w:tcPr>
            <w:tcW w:w="21" w:type="dxa"/>
          </w:tcPr>
          <w:p w14:paraId="0E7AB122" w14:textId="77777777" w:rsidR="001F5E28" w:rsidRPr="009451A7" w:rsidRDefault="001F5E28" w:rsidP="00EA365E">
            <w:pPr>
              <w:rPr>
                <w:sz w:val="24"/>
                <w:szCs w:val="24"/>
              </w:rPr>
            </w:pPr>
          </w:p>
        </w:tc>
        <w:tc>
          <w:tcPr>
            <w:tcW w:w="9686" w:type="dxa"/>
            <w:gridSpan w:val="12"/>
            <w:vMerge w:val="restart"/>
          </w:tcPr>
          <w:p w14:paraId="09867845" w14:textId="097F932B" w:rsidR="0061556E" w:rsidRPr="009451A7" w:rsidRDefault="008C63E6" w:rsidP="008C63E6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Согласно МСФО (</w:t>
            </w:r>
            <w:r w:rsidRPr="00945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IAS</w:t>
            </w:r>
            <w:r w:rsidRPr="00945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) 27 «Отдельная финансовая отчетность» организация должна признавать дивиденды, полученные от дочерней организации, совместного предприятия или ассоциированной организации в составе</w:t>
            </w:r>
          </w:p>
          <w:p w14:paraId="17FAE0DA" w14:textId="00D86AD1" w:rsidR="001F5E28" w:rsidRPr="009451A7" w:rsidRDefault="001F5E28" w:rsidP="000C53F9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412" w:type="dxa"/>
            <w:gridSpan w:val="5"/>
          </w:tcPr>
          <w:p w14:paraId="0E90D1A2" w14:textId="77777777" w:rsidR="001F5E28" w:rsidRPr="003040DC" w:rsidRDefault="001F5E28" w:rsidP="00C3498D"/>
        </w:tc>
      </w:tr>
      <w:tr w:rsidR="001F5E28" w:rsidRPr="003040DC" w14:paraId="775AE991" w14:textId="77777777" w:rsidTr="00FC2C1B">
        <w:trPr>
          <w:gridAfter w:val="2"/>
          <w:wAfter w:w="1493" w:type="dxa"/>
          <w:trHeight w:hRule="exact" w:val="80"/>
        </w:trPr>
        <w:tc>
          <w:tcPr>
            <w:tcW w:w="379" w:type="dxa"/>
            <w:gridSpan w:val="5"/>
          </w:tcPr>
          <w:p w14:paraId="3C29E442" w14:textId="77777777" w:rsidR="001F5E28" w:rsidRPr="009451A7" w:rsidRDefault="001F5E28" w:rsidP="00EA365E"/>
        </w:tc>
        <w:tc>
          <w:tcPr>
            <w:tcW w:w="9686" w:type="dxa"/>
            <w:gridSpan w:val="12"/>
            <w:vMerge/>
          </w:tcPr>
          <w:p w14:paraId="2E269843" w14:textId="77777777" w:rsidR="001F5E28" w:rsidRPr="009451A7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19AC057A" w14:textId="77777777" w:rsidR="001F5E28" w:rsidRPr="003040DC" w:rsidRDefault="001F5E28" w:rsidP="00C3498D"/>
        </w:tc>
      </w:tr>
      <w:tr w:rsidR="001F5E28" w:rsidRPr="003040DC" w14:paraId="072E5698" w14:textId="77777777" w:rsidTr="00665B81">
        <w:trPr>
          <w:gridAfter w:val="2"/>
          <w:wAfter w:w="1493" w:type="dxa"/>
          <w:trHeight w:hRule="exact" w:val="80"/>
        </w:trPr>
        <w:tc>
          <w:tcPr>
            <w:tcW w:w="379" w:type="dxa"/>
            <w:gridSpan w:val="5"/>
          </w:tcPr>
          <w:p w14:paraId="75BF4E1E" w14:textId="77777777" w:rsidR="001F5E28" w:rsidRPr="009451A7" w:rsidRDefault="001F5E28" w:rsidP="00EA365E"/>
        </w:tc>
        <w:tc>
          <w:tcPr>
            <w:tcW w:w="9686" w:type="dxa"/>
            <w:gridSpan w:val="12"/>
            <w:vMerge/>
          </w:tcPr>
          <w:p w14:paraId="4724CB36" w14:textId="77777777" w:rsidR="001F5E28" w:rsidRPr="009451A7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6994A943" w14:textId="77777777" w:rsidR="001F5E28" w:rsidRPr="003040DC" w:rsidRDefault="001F5E28" w:rsidP="00C3498D"/>
        </w:tc>
      </w:tr>
      <w:tr w:rsidR="001F5E28" w:rsidRPr="003040DC" w14:paraId="4BC6264D" w14:textId="77777777" w:rsidTr="008C63E6">
        <w:trPr>
          <w:gridAfter w:val="2"/>
          <w:wAfter w:w="1493" w:type="dxa"/>
          <w:trHeight w:hRule="exact" w:val="578"/>
        </w:trPr>
        <w:tc>
          <w:tcPr>
            <w:tcW w:w="379" w:type="dxa"/>
            <w:gridSpan w:val="5"/>
          </w:tcPr>
          <w:p w14:paraId="17BCC43C" w14:textId="77777777" w:rsidR="001F5E28" w:rsidRPr="009451A7" w:rsidRDefault="001F5E28" w:rsidP="00EA365E"/>
        </w:tc>
        <w:tc>
          <w:tcPr>
            <w:tcW w:w="9686" w:type="dxa"/>
            <w:gridSpan w:val="12"/>
            <w:vMerge/>
          </w:tcPr>
          <w:p w14:paraId="3FC1026C" w14:textId="77777777" w:rsidR="001F5E28" w:rsidRPr="009451A7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6A86ADCB" w14:textId="77777777" w:rsidR="001F5E28" w:rsidRPr="003040DC" w:rsidRDefault="001F5E28" w:rsidP="00C3498D"/>
        </w:tc>
      </w:tr>
      <w:tr w:rsidR="000C53F9" w:rsidRPr="003040DC" w14:paraId="7C4D34CD" w14:textId="77777777" w:rsidTr="008C63E6">
        <w:trPr>
          <w:gridAfter w:val="3"/>
          <w:wAfter w:w="1528" w:type="dxa"/>
          <w:trHeight w:hRule="exact" w:val="275"/>
        </w:trPr>
        <w:tc>
          <w:tcPr>
            <w:tcW w:w="851" w:type="dxa"/>
            <w:gridSpan w:val="12"/>
          </w:tcPr>
          <w:p w14:paraId="0BB844D9" w14:textId="77777777" w:rsidR="000C53F9" w:rsidRPr="009451A7" w:rsidRDefault="000C53F9" w:rsidP="00C3498D"/>
        </w:tc>
        <w:tc>
          <w:tcPr>
            <w:tcW w:w="344" w:type="dxa"/>
          </w:tcPr>
          <w:p w14:paraId="3735E963" w14:textId="77777777" w:rsidR="000C53F9" w:rsidRPr="009451A7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199C139C" w14:textId="77777777" w:rsidR="008C63E6" w:rsidRPr="009451A7" w:rsidRDefault="008C63E6" w:rsidP="008C63E6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прибыли или убытка в консолидированной финансовой отчетности</w:t>
            </w:r>
            <w:r w:rsidRPr="009451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  <w:p w14:paraId="0BD8482B" w14:textId="77777777" w:rsidR="000C53F9" w:rsidRPr="009451A7" w:rsidRDefault="000C53F9" w:rsidP="000C53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7" w:type="dxa"/>
            <w:gridSpan w:val="4"/>
          </w:tcPr>
          <w:p w14:paraId="0355593D" w14:textId="77777777" w:rsidR="000C53F9" w:rsidRPr="003040DC" w:rsidRDefault="000C53F9"/>
        </w:tc>
      </w:tr>
      <w:tr w:rsidR="000C53F9" w:rsidRPr="003040DC" w14:paraId="7307EB47" w14:textId="77777777" w:rsidTr="008C63E6">
        <w:trPr>
          <w:gridAfter w:val="3"/>
          <w:wAfter w:w="1528" w:type="dxa"/>
          <w:trHeight w:hRule="exact" w:val="293"/>
        </w:trPr>
        <w:tc>
          <w:tcPr>
            <w:tcW w:w="851" w:type="dxa"/>
            <w:gridSpan w:val="12"/>
          </w:tcPr>
          <w:p w14:paraId="38EF8CCB" w14:textId="77777777" w:rsidR="000C53F9" w:rsidRPr="009451A7" w:rsidRDefault="000C53F9" w:rsidP="00C3498D"/>
        </w:tc>
        <w:tc>
          <w:tcPr>
            <w:tcW w:w="344" w:type="dxa"/>
          </w:tcPr>
          <w:p w14:paraId="58F91CF0" w14:textId="77777777" w:rsidR="000C53F9" w:rsidRPr="009451A7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2EAC5E63" w14:textId="77777777" w:rsidR="008C63E6" w:rsidRPr="009451A7" w:rsidRDefault="008C63E6" w:rsidP="008C63E6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прочего совокупного дохода в отдельной финансовой отчетности</w:t>
            </w:r>
            <w:r w:rsidRPr="009451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  <w:p w14:paraId="6718046D" w14:textId="77777777" w:rsidR="000C53F9" w:rsidRPr="009451A7" w:rsidRDefault="000C53F9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gridSpan w:val="4"/>
          </w:tcPr>
          <w:p w14:paraId="1F6EA6F6" w14:textId="77777777" w:rsidR="000C53F9" w:rsidRPr="003040DC" w:rsidRDefault="000C53F9" w:rsidP="008F1E55"/>
        </w:tc>
      </w:tr>
      <w:tr w:rsidR="000C53F9" w:rsidRPr="003040DC" w14:paraId="5EE0B8C2" w14:textId="77777777" w:rsidTr="00266C28">
        <w:trPr>
          <w:gridAfter w:val="3"/>
          <w:wAfter w:w="1528" w:type="dxa"/>
          <w:trHeight w:hRule="exact" w:val="295"/>
        </w:trPr>
        <w:tc>
          <w:tcPr>
            <w:tcW w:w="851" w:type="dxa"/>
            <w:gridSpan w:val="12"/>
          </w:tcPr>
          <w:p w14:paraId="11DA00AD" w14:textId="77777777" w:rsidR="000C53F9" w:rsidRPr="009451A7" w:rsidRDefault="000C53F9" w:rsidP="00C3498D"/>
        </w:tc>
        <w:tc>
          <w:tcPr>
            <w:tcW w:w="344" w:type="dxa"/>
          </w:tcPr>
          <w:p w14:paraId="7358A651" w14:textId="77777777" w:rsidR="000C53F9" w:rsidRPr="009451A7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7B41DBC2" w14:textId="77777777" w:rsidR="008C63E6" w:rsidRPr="009451A7" w:rsidRDefault="008C63E6" w:rsidP="008C63E6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прибыли или убытка в отдельной финансовой отчетности;</w:t>
            </w:r>
          </w:p>
          <w:p w14:paraId="07B5CC73" w14:textId="77777777" w:rsidR="000C53F9" w:rsidRPr="009451A7" w:rsidRDefault="000C53F9" w:rsidP="000C53F9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77" w:type="dxa"/>
            <w:gridSpan w:val="4"/>
          </w:tcPr>
          <w:p w14:paraId="6471052F" w14:textId="77777777" w:rsidR="000C53F9" w:rsidRPr="003040DC" w:rsidRDefault="000C53F9" w:rsidP="008F1E55"/>
        </w:tc>
      </w:tr>
      <w:tr w:rsidR="000C53F9" w:rsidRPr="003040DC" w14:paraId="4685C22B" w14:textId="77777777" w:rsidTr="00990AF0">
        <w:trPr>
          <w:gridAfter w:val="3"/>
          <w:wAfter w:w="1528" w:type="dxa"/>
          <w:trHeight w:hRule="exact" w:val="289"/>
        </w:trPr>
        <w:tc>
          <w:tcPr>
            <w:tcW w:w="851" w:type="dxa"/>
            <w:gridSpan w:val="12"/>
          </w:tcPr>
          <w:p w14:paraId="6E1CDEC3" w14:textId="77777777" w:rsidR="000C53F9" w:rsidRPr="009451A7" w:rsidRDefault="000C53F9" w:rsidP="00C3498D"/>
        </w:tc>
        <w:tc>
          <w:tcPr>
            <w:tcW w:w="344" w:type="dxa"/>
          </w:tcPr>
          <w:p w14:paraId="649ADB72" w14:textId="77777777" w:rsidR="000C53F9" w:rsidRPr="009451A7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1D1CD0A2" w14:textId="023A6511" w:rsidR="000C53F9" w:rsidRPr="009451A7" w:rsidRDefault="008C63E6" w:rsidP="004939B8">
            <w:pPr>
              <w:jc w:val="both"/>
              <w:rPr>
                <w:rFonts w:ascii="Times New Roman" w:hAnsi="Times New Roman"/>
                <w:sz w:val="24"/>
              </w:rPr>
            </w:pPr>
            <w:r w:rsidRPr="009451A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прочего совокупного дохода в консолидированной финансовой отчетности</w:t>
            </w:r>
            <w:r w:rsidRPr="009451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7" w:type="dxa"/>
            <w:gridSpan w:val="4"/>
          </w:tcPr>
          <w:p w14:paraId="757C8EF8" w14:textId="77777777" w:rsidR="000C53F9" w:rsidRPr="003040DC" w:rsidRDefault="000C53F9" w:rsidP="008F1E55"/>
        </w:tc>
      </w:tr>
      <w:tr w:rsidR="001F5E28" w:rsidRPr="003040DC" w14:paraId="720B5406" w14:textId="77777777" w:rsidTr="00FC2C1B">
        <w:trPr>
          <w:gridAfter w:val="2"/>
          <w:wAfter w:w="1493" w:type="dxa"/>
          <w:trHeight w:hRule="exact" w:val="284"/>
        </w:trPr>
        <w:tc>
          <w:tcPr>
            <w:tcW w:w="358" w:type="dxa"/>
            <w:gridSpan w:val="4"/>
            <w:vAlign w:val="center"/>
          </w:tcPr>
          <w:p w14:paraId="1476D20D" w14:textId="77777777" w:rsidR="001F5E28" w:rsidRPr="009451A7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451A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10.</w:t>
            </w:r>
          </w:p>
        </w:tc>
        <w:tc>
          <w:tcPr>
            <w:tcW w:w="97" w:type="dxa"/>
            <w:gridSpan w:val="4"/>
          </w:tcPr>
          <w:p w14:paraId="2D64FBD0" w14:textId="77777777" w:rsidR="001F5E28" w:rsidRPr="009451A7" w:rsidRDefault="001F5E28" w:rsidP="008F1E55">
            <w:pPr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2E8AFF81" w14:textId="77777777" w:rsidR="00EF0CCC" w:rsidRPr="009451A7" w:rsidRDefault="00EF0CCC" w:rsidP="00EF0CC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Нематериальный актив </w:t>
            </w:r>
            <w:proofErr w:type="gramStart"/>
            <w:r w:rsidRPr="009451A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- это</w:t>
            </w:r>
            <w:proofErr w:type="gramEnd"/>
          </w:p>
          <w:p w14:paraId="161D3228" w14:textId="16B3E502" w:rsidR="001F5E28" w:rsidRPr="009451A7" w:rsidRDefault="001F5E28" w:rsidP="006F6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7919E8F7" w14:textId="77777777" w:rsidR="001F5E28" w:rsidRPr="003040DC" w:rsidRDefault="001F5E28" w:rsidP="008F1E55"/>
        </w:tc>
      </w:tr>
      <w:tr w:rsidR="001F5E28" w:rsidRPr="003040DC" w14:paraId="61E80BC3" w14:textId="77777777" w:rsidTr="00ED7010">
        <w:trPr>
          <w:gridAfter w:val="2"/>
          <w:wAfter w:w="1493" w:type="dxa"/>
          <w:trHeight w:hRule="exact" w:val="80"/>
        </w:trPr>
        <w:tc>
          <w:tcPr>
            <w:tcW w:w="455" w:type="dxa"/>
            <w:gridSpan w:val="8"/>
          </w:tcPr>
          <w:p w14:paraId="37A3539B" w14:textId="77777777" w:rsidR="001F5E28" w:rsidRPr="009451A7" w:rsidRDefault="001F5E28" w:rsidP="008F1E55"/>
        </w:tc>
        <w:tc>
          <w:tcPr>
            <w:tcW w:w="9610" w:type="dxa"/>
            <w:gridSpan w:val="9"/>
            <w:vMerge/>
          </w:tcPr>
          <w:p w14:paraId="0FCB2AAB" w14:textId="77777777" w:rsidR="001F5E28" w:rsidRPr="009451A7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00308EEF" w14:textId="77777777" w:rsidR="001F5E28" w:rsidRPr="003040DC" w:rsidRDefault="001F5E28" w:rsidP="008F1E55"/>
        </w:tc>
      </w:tr>
      <w:tr w:rsidR="00AD6F4C" w:rsidRPr="003040DC" w14:paraId="09C512A7" w14:textId="77777777" w:rsidTr="00FC2C1B">
        <w:trPr>
          <w:gridAfter w:val="2"/>
          <w:wAfter w:w="1493" w:type="dxa"/>
          <w:trHeight w:hRule="exact" w:val="297"/>
        </w:trPr>
        <w:tc>
          <w:tcPr>
            <w:tcW w:w="851" w:type="dxa"/>
            <w:gridSpan w:val="12"/>
          </w:tcPr>
          <w:p w14:paraId="1E1826BD" w14:textId="77777777" w:rsidR="00AD6F4C" w:rsidRPr="009451A7" w:rsidRDefault="00AD6F4C" w:rsidP="008F1E55"/>
        </w:tc>
        <w:tc>
          <w:tcPr>
            <w:tcW w:w="344" w:type="dxa"/>
          </w:tcPr>
          <w:p w14:paraId="1F92DBEE" w14:textId="77777777" w:rsidR="00AD6F4C" w:rsidRPr="009451A7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4BA2477D" w14:textId="77777777" w:rsidR="00EF0CCC" w:rsidRPr="009451A7" w:rsidRDefault="00EF0CCC" w:rsidP="00EF0CC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идентифицируемый монетарный актив, не имеющий физической формы;</w:t>
            </w:r>
          </w:p>
          <w:p w14:paraId="4872F7FC" w14:textId="77777777" w:rsidR="00AD6F4C" w:rsidRPr="009451A7" w:rsidRDefault="00AD6F4C" w:rsidP="00AD6F4C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7DA04D5E" w14:textId="77777777" w:rsidR="00AD6F4C" w:rsidRPr="003040DC" w:rsidRDefault="00AD6F4C" w:rsidP="008F1E55"/>
        </w:tc>
      </w:tr>
      <w:tr w:rsidR="00AD6F4C" w:rsidRPr="003040DC" w14:paraId="5E43F1BC" w14:textId="77777777" w:rsidTr="00FC2C1B">
        <w:trPr>
          <w:gridAfter w:val="2"/>
          <w:wAfter w:w="1493" w:type="dxa"/>
          <w:trHeight w:hRule="exact" w:val="273"/>
        </w:trPr>
        <w:tc>
          <w:tcPr>
            <w:tcW w:w="851" w:type="dxa"/>
            <w:gridSpan w:val="12"/>
          </w:tcPr>
          <w:p w14:paraId="68693BC0" w14:textId="77777777" w:rsidR="00AD6F4C" w:rsidRPr="009451A7" w:rsidRDefault="00AD6F4C" w:rsidP="008F1E55"/>
        </w:tc>
        <w:tc>
          <w:tcPr>
            <w:tcW w:w="344" w:type="dxa"/>
          </w:tcPr>
          <w:p w14:paraId="28261F99" w14:textId="77777777" w:rsidR="00AD6F4C" w:rsidRPr="009451A7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5F52A8F9" w14:textId="77777777" w:rsidR="00EF0CCC" w:rsidRPr="009451A7" w:rsidRDefault="00EF0CCC" w:rsidP="00EF0CC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идентифицируемый немонетарный актив, не имеющий физической формы;</w:t>
            </w:r>
          </w:p>
          <w:p w14:paraId="1294619E" w14:textId="42BCAEBA" w:rsidR="00AD6F4C" w:rsidRPr="009451A7" w:rsidRDefault="00AD6F4C" w:rsidP="00AD6F4C">
            <w:pPr>
              <w:widowControl w:val="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2" w:type="dxa"/>
            <w:gridSpan w:val="5"/>
          </w:tcPr>
          <w:p w14:paraId="61719A93" w14:textId="77777777" w:rsidR="00AD6F4C" w:rsidRPr="003040DC" w:rsidRDefault="00AD6F4C" w:rsidP="008F1E55"/>
        </w:tc>
      </w:tr>
      <w:tr w:rsidR="00AD6F4C" w:rsidRPr="003040DC" w14:paraId="514E47E8" w14:textId="77777777" w:rsidTr="00FC2C1B">
        <w:trPr>
          <w:gridAfter w:val="2"/>
          <w:wAfter w:w="1493" w:type="dxa"/>
          <w:trHeight w:hRule="exact" w:val="291"/>
        </w:trPr>
        <w:tc>
          <w:tcPr>
            <w:tcW w:w="851" w:type="dxa"/>
            <w:gridSpan w:val="12"/>
          </w:tcPr>
          <w:p w14:paraId="6F9DAE8F" w14:textId="77777777" w:rsidR="00AD6F4C" w:rsidRPr="009451A7" w:rsidRDefault="00AD6F4C" w:rsidP="008F1E55"/>
        </w:tc>
        <w:tc>
          <w:tcPr>
            <w:tcW w:w="344" w:type="dxa"/>
          </w:tcPr>
          <w:p w14:paraId="0F3E880F" w14:textId="77777777" w:rsidR="00AD6F4C" w:rsidRPr="009451A7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6180F19A" w14:textId="77777777" w:rsidR="00EF0CCC" w:rsidRPr="009451A7" w:rsidRDefault="00EF0CCC" w:rsidP="00EF0CC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идентифицируемый монетарный актив, имеющий физическую форму;</w:t>
            </w:r>
          </w:p>
          <w:p w14:paraId="40281D7F" w14:textId="549A7A8B" w:rsidR="00AD6F4C" w:rsidRPr="009451A7" w:rsidRDefault="00AD6F4C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5E006C79" w14:textId="77777777" w:rsidR="00AD6F4C" w:rsidRPr="003040DC" w:rsidRDefault="00AD6F4C" w:rsidP="008F1E55"/>
        </w:tc>
      </w:tr>
      <w:tr w:rsidR="00AD6F4C" w:rsidRPr="003040DC" w14:paraId="15359C61" w14:textId="77777777" w:rsidTr="00FC2C1B">
        <w:trPr>
          <w:gridAfter w:val="2"/>
          <w:wAfter w:w="1493" w:type="dxa"/>
          <w:trHeight w:hRule="exact" w:val="295"/>
        </w:trPr>
        <w:tc>
          <w:tcPr>
            <w:tcW w:w="851" w:type="dxa"/>
            <w:gridSpan w:val="12"/>
          </w:tcPr>
          <w:p w14:paraId="432962FA" w14:textId="77777777" w:rsidR="00AD6F4C" w:rsidRPr="009451A7" w:rsidRDefault="00AD6F4C" w:rsidP="008F1E55"/>
        </w:tc>
        <w:tc>
          <w:tcPr>
            <w:tcW w:w="344" w:type="dxa"/>
          </w:tcPr>
          <w:p w14:paraId="25C6E68A" w14:textId="77777777" w:rsidR="00AD6F4C" w:rsidRPr="009451A7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08C36C2F" w14:textId="77777777" w:rsidR="00EF0CCC" w:rsidRPr="009451A7" w:rsidRDefault="00EF0CCC" w:rsidP="00EF0CC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неидентифицируемый немонетарный актив, не имеющий физической формы.</w:t>
            </w:r>
          </w:p>
          <w:p w14:paraId="0A37D095" w14:textId="30A90B9B" w:rsidR="00AD6F4C" w:rsidRPr="009451A7" w:rsidRDefault="00AD6F4C" w:rsidP="00E128AF">
            <w:pPr>
              <w:widowControl w:val="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2" w:type="dxa"/>
            <w:gridSpan w:val="5"/>
          </w:tcPr>
          <w:p w14:paraId="1A499DC0" w14:textId="77777777" w:rsidR="00AD6F4C" w:rsidRPr="003040DC" w:rsidRDefault="00AD6F4C" w:rsidP="008F1E55"/>
        </w:tc>
      </w:tr>
      <w:tr w:rsidR="001F5E28" w:rsidRPr="003040DC" w14:paraId="6347D5D0" w14:textId="77777777" w:rsidTr="00FC2C1B">
        <w:trPr>
          <w:gridAfter w:val="2"/>
          <w:wAfter w:w="1493" w:type="dxa"/>
          <w:trHeight w:hRule="exact" w:val="226"/>
        </w:trPr>
        <w:tc>
          <w:tcPr>
            <w:tcW w:w="358" w:type="dxa"/>
            <w:gridSpan w:val="4"/>
            <w:vAlign w:val="center"/>
          </w:tcPr>
          <w:p w14:paraId="44BCEF9C" w14:textId="77777777" w:rsidR="001F5E28" w:rsidRPr="009451A7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451A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11.</w:t>
            </w:r>
          </w:p>
        </w:tc>
        <w:tc>
          <w:tcPr>
            <w:tcW w:w="68" w:type="dxa"/>
            <w:gridSpan w:val="3"/>
          </w:tcPr>
          <w:p w14:paraId="1F40FA42" w14:textId="77777777" w:rsidR="001F5E28" w:rsidRPr="009451A7" w:rsidRDefault="001F5E28" w:rsidP="008F1E55">
            <w:pPr>
              <w:rPr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10"/>
            <w:vMerge w:val="restart"/>
          </w:tcPr>
          <w:p w14:paraId="1F2F015F" w14:textId="77777777" w:rsidR="00D91655" w:rsidRPr="009451A7" w:rsidRDefault="00D91655" w:rsidP="00D91655">
            <w:pPr>
              <w:widowControl w:val="0"/>
              <w:tabs>
                <w:tab w:val="left" w:pos="284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 конец каждого отчетного периода</w:t>
            </w:r>
          </w:p>
          <w:p w14:paraId="55EE91D4" w14:textId="1AB14EF6" w:rsidR="001F5E28" w:rsidRPr="009451A7" w:rsidRDefault="001F5E28" w:rsidP="006F6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3C5D530C" w14:textId="77777777" w:rsidR="001F5E28" w:rsidRPr="003040DC" w:rsidRDefault="001F5E28" w:rsidP="008F1E55"/>
        </w:tc>
      </w:tr>
      <w:tr w:rsidR="001F5E28" w:rsidRPr="003040DC" w14:paraId="13A319D9" w14:textId="77777777" w:rsidTr="0032754E">
        <w:trPr>
          <w:gridAfter w:val="2"/>
          <w:wAfter w:w="1493" w:type="dxa"/>
          <w:trHeight w:hRule="exact" w:val="80"/>
        </w:trPr>
        <w:tc>
          <w:tcPr>
            <w:tcW w:w="426" w:type="dxa"/>
            <w:gridSpan w:val="7"/>
          </w:tcPr>
          <w:p w14:paraId="55E28053" w14:textId="77777777" w:rsidR="001F5E28" w:rsidRPr="009451A7" w:rsidRDefault="001F5E28" w:rsidP="008F1E55"/>
        </w:tc>
        <w:tc>
          <w:tcPr>
            <w:tcW w:w="9639" w:type="dxa"/>
            <w:gridSpan w:val="10"/>
            <w:vMerge/>
          </w:tcPr>
          <w:p w14:paraId="6D61E257" w14:textId="77777777" w:rsidR="001F5E28" w:rsidRPr="009451A7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5F351CEA" w14:textId="77777777" w:rsidR="001F5E28" w:rsidRPr="003040DC" w:rsidRDefault="001F5E28" w:rsidP="008F1E55"/>
        </w:tc>
      </w:tr>
      <w:tr w:rsidR="003A5F51" w:rsidRPr="003040DC" w14:paraId="2297E9E5" w14:textId="77777777" w:rsidTr="00E96212">
        <w:trPr>
          <w:gridAfter w:val="2"/>
          <w:wAfter w:w="1493" w:type="dxa"/>
          <w:trHeight w:hRule="exact" w:val="283"/>
        </w:trPr>
        <w:tc>
          <w:tcPr>
            <w:tcW w:w="851" w:type="dxa"/>
            <w:gridSpan w:val="12"/>
          </w:tcPr>
          <w:p w14:paraId="73234F54" w14:textId="77777777" w:rsidR="003A5F51" w:rsidRPr="009451A7" w:rsidRDefault="003A5F51" w:rsidP="008F1E55"/>
        </w:tc>
        <w:tc>
          <w:tcPr>
            <w:tcW w:w="344" w:type="dxa"/>
          </w:tcPr>
          <w:p w14:paraId="2CA73DE1" w14:textId="77777777" w:rsidR="003A5F51" w:rsidRPr="009451A7" w:rsidRDefault="003A5F51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629BB1C3" w14:textId="77777777" w:rsidR="00D91655" w:rsidRPr="009451A7" w:rsidRDefault="00D91655" w:rsidP="00D91655">
            <w:pPr>
              <w:widowControl w:val="0"/>
              <w:tabs>
                <w:tab w:val="left" w:pos="284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монетарные статьи в иностранной валюте переводятся по курсу закрытия;</w:t>
            </w:r>
          </w:p>
          <w:p w14:paraId="6F6FCB7C" w14:textId="7DD5DA3A" w:rsidR="003A5F51" w:rsidRPr="009451A7" w:rsidRDefault="003A5F51" w:rsidP="00FC2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EDE560D" w14:textId="77777777" w:rsidR="003A5F51" w:rsidRPr="003040DC" w:rsidRDefault="003A5F51"/>
        </w:tc>
      </w:tr>
      <w:tr w:rsidR="003A5F51" w:rsidRPr="003040DC" w14:paraId="32B9CCF7" w14:textId="77777777" w:rsidTr="00E96212">
        <w:trPr>
          <w:gridAfter w:val="2"/>
          <w:wAfter w:w="1493" w:type="dxa"/>
          <w:trHeight w:hRule="exact" w:val="273"/>
        </w:trPr>
        <w:tc>
          <w:tcPr>
            <w:tcW w:w="851" w:type="dxa"/>
            <w:gridSpan w:val="12"/>
          </w:tcPr>
          <w:p w14:paraId="38F4C05F" w14:textId="77777777" w:rsidR="003A5F51" w:rsidRPr="009451A7" w:rsidRDefault="003A5F51" w:rsidP="008F1E55"/>
        </w:tc>
        <w:tc>
          <w:tcPr>
            <w:tcW w:w="344" w:type="dxa"/>
          </w:tcPr>
          <w:p w14:paraId="2084CF9C" w14:textId="77777777" w:rsidR="003A5F51" w:rsidRPr="009451A7" w:rsidRDefault="003A5F51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0CCD462D" w14:textId="77777777" w:rsidR="00D91655" w:rsidRPr="009451A7" w:rsidRDefault="00D91655" w:rsidP="00D91655">
            <w:pPr>
              <w:widowControl w:val="0"/>
              <w:tabs>
                <w:tab w:val="left" w:pos="284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монетарные статьи в иностранной валюте переводятся по среднему обменному курсу;</w:t>
            </w:r>
          </w:p>
          <w:p w14:paraId="5AC61160" w14:textId="39EE48BB" w:rsidR="003A5F51" w:rsidRPr="009451A7" w:rsidRDefault="003A5F51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7B95891B" w14:textId="77777777" w:rsidR="003A5F51" w:rsidRPr="003040DC" w:rsidRDefault="003A5F51" w:rsidP="008F1E55"/>
        </w:tc>
      </w:tr>
      <w:tr w:rsidR="003A5F51" w:rsidRPr="003040DC" w14:paraId="665F9C1A" w14:textId="77777777" w:rsidTr="00D91655">
        <w:trPr>
          <w:gridAfter w:val="2"/>
          <w:wAfter w:w="1493" w:type="dxa"/>
          <w:trHeight w:hRule="exact" w:val="588"/>
        </w:trPr>
        <w:tc>
          <w:tcPr>
            <w:tcW w:w="851" w:type="dxa"/>
            <w:gridSpan w:val="12"/>
          </w:tcPr>
          <w:p w14:paraId="1CF8F8D3" w14:textId="77777777" w:rsidR="003A5F51" w:rsidRPr="009451A7" w:rsidRDefault="003A5F51" w:rsidP="008F1E55"/>
        </w:tc>
        <w:tc>
          <w:tcPr>
            <w:tcW w:w="344" w:type="dxa"/>
          </w:tcPr>
          <w:p w14:paraId="166E6902" w14:textId="77777777" w:rsidR="003A5F51" w:rsidRPr="009451A7" w:rsidRDefault="003A5F51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4D32EB40" w14:textId="77777777" w:rsidR="00D91655" w:rsidRPr="009451A7" w:rsidRDefault="00D91655" w:rsidP="00D91655">
            <w:pPr>
              <w:widowControl w:val="0"/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немонетарные статьи, которые оцениваются по исторической стоимости в иностранной валюте, переводятся по начальному курсу за прошлый год;</w:t>
            </w:r>
          </w:p>
          <w:p w14:paraId="545F096C" w14:textId="054CBCBE" w:rsidR="003A5F51" w:rsidRPr="009451A7" w:rsidRDefault="003A5F51" w:rsidP="003A5F51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5CF96334" w14:textId="77777777" w:rsidR="003A5F51" w:rsidRPr="003040DC" w:rsidRDefault="003A5F51" w:rsidP="008F1E55"/>
        </w:tc>
      </w:tr>
      <w:tr w:rsidR="003A5F51" w:rsidRPr="003040DC" w14:paraId="15E6B81A" w14:textId="77777777" w:rsidTr="00D317AB">
        <w:trPr>
          <w:gridAfter w:val="2"/>
          <w:wAfter w:w="1493" w:type="dxa"/>
          <w:trHeight w:hRule="exact" w:val="745"/>
        </w:trPr>
        <w:tc>
          <w:tcPr>
            <w:tcW w:w="851" w:type="dxa"/>
            <w:gridSpan w:val="12"/>
          </w:tcPr>
          <w:p w14:paraId="7CF485F5" w14:textId="77777777" w:rsidR="003A5F51" w:rsidRPr="009451A7" w:rsidRDefault="003A5F51" w:rsidP="008F1E55"/>
        </w:tc>
        <w:tc>
          <w:tcPr>
            <w:tcW w:w="344" w:type="dxa"/>
          </w:tcPr>
          <w:p w14:paraId="4BC3F327" w14:textId="77777777" w:rsidR="003A5F51" w:rsidRPr="009451A7" w:rsidRDefault="003A5F51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23CC5134" w14:textId="77777777" w:rsidR="00D91655" w:rsidRPr="009451A7" w:rsidRDefault="00D91655" w:rsidP="00D91655">
            <w:pPr>
              <w:widowControl w:val="0"/>
              <w:tabs>
                <w:tab w:val="left" w:pos="284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 статьи баланса, выраженные в иностранной валюте, переводятся по конечному курсу за прошлый год.</w:t>
            </w:r>
          </w:p>
          <w:p w14:paraId="74E29770" w14:textId="1ABC9F3C" w:rsidR="003A5F51" w:rsidRPr="009451A7" w:rsidRDefault="003A5F51" w:rsidP="003A5F51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33D88EB0" w14:textId="77777777" w:rsidR="003A5F51" w:rsidRPr="003040DC" w:rsidRDefault="003A5F51" w:rsidP="008F1E55"/>
        </w:tc>
      </w:tr>
      <w:tr w:rsidR="001F5E28" w:rsidRPr="003040DC" w14:paraId="6D6B39BE" w14:textId="77777777" w:rsidTr="00FC2C1B">
        <w:trPr>
          <w:gridAfter w:val="2"/>
          <w:wAfter w:w="1493" w:type="dxa"/>
          <w:trHeight w:hRule="exact" w:val="557"/>
        </w:trPr>
        <w:tc>
          <w:tcPr>
            <w:tcW w:w="358" w:type="dxa"/>
            <w:gridSpan w:val="4"/>
            <w:vAlign w:val="center"/>
          </w:tcPr>
          <w:p w14:paraId="4F317FD5" w14:textId="77777777" w:rsidR="001F5E28" w:rsidRPr="009451A7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451A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12.</w:t>
            </w:r>
          </w:p>
        </w:tc>
        <w:tc>
          <w:tcPr>
            <w:tcW w:w="97" w:type="dxa"/>
            <w:gridSpan w:val="4"/>
          </w:tcPr>
          <w:p w14:paraId="3901E5AC" w14:textId="77777777" w:rsidR="001F5E28" w:rsidRPr="009451A7" w:rsidRDefault="001F5E28" w:rsidP="008F1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7DC1BA4C" w14:textId="3FF37552" w:rsidR="008C63E6" w:rsidRPr="009451A7" w:rsidRDefault="008C63E6" w:rsidP="008C63E6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Финансовый инструмент представляет собой </w:t>
            </w:r>
          </w:p>
          <w:p w14:paraId="6532C110" w14:textId="1D65B8CE" w:rsidR="00D317AB" w:rsidRPr="009451A7" w:rsidRDefault="006A220F" w:rsidP="00D317AB">
            <w:pPr>
              <w:widowControl w:val="0"/>
              <w:tabs>
                <w:tab w:val="left" w:pos="284"/>
              </w:tabs>
              <w:autoSpaceDE w:val="0"/>
              <w:autoSpaceDN w:val="0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А. </w:t>
            </w:r>
            <w:r w:rsidR="00D317AB" w:rsidRPr="009451A7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  <w:t>любой договор, в результате которого одновременно возникает финансовый актив у одного предприятия и финансовое обязательство или долевой инструмент у другого;</w:t>
            </w:r>
          </w:p>
          <w:p w14:paraId="32FE0514" w14:textId="4EFFBEB4" w:rsidR="00D317AB" w:rsidRPr="009451A7" w:rsidRDefault="00D317AB" w:rsidP="00D317AB">
            <w:pPr>
              <w:widowControl w:val="0"/>
              <w:tabs>
                <w:tab w:val="left" w:pos="284"/>
              </w:tabs>
              <w:autoSpaceDE w:val="0"/>
              <w:autoSpaceDN w:val="0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A220F" w:rsidRPr="009451A7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9451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предоплаченные доходы;</w:t>
            </w:r>
          </w:p>
          <w:p w14:paraId="26EC4A9F" w14:textId="2D488200" w:rsidR="00D317AB" w:rsidRPr="009451A7" w:rsidRDefault="00D317AB" w:rsidP="00D317AB">
            <w:pPr>
              <w:widowControl w:val="0"/>
              <w:tabs>
                <w:tab w:val="left" w:pos="284"/>
              </w:tabs>
              <w:autoSpaceDE w:val="0"/>
              <w:autoSpaceDN w:val="0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 </w:t>
            </w:r>
            <w:r w:rsidR="006A220F" w:rsidRPr="009451A7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С. </w:t>
            </w:r>
            <w:r w:rsidRPr="009451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любой договор, заключенный между хозяйствующими субъектами;</w:t>
            </w:r>
          </w:p>
          <w:p w14:paraId="275CB79B" w14:textId="2DC0290C" w:rsidR="00D317AB" w:rsidRPr="009451A7" w:rsidRDefault="00D317AB" w:rsidP="00D317AB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 </w:t>
            </w:r>
            <w:r w:rsidR="006A220F" w:rsidRPr="009451A7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D</w:t>
            </w:r>
            <w:r w:rsidR="006A220F" w:rsidRPr="009451A7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. </w:t>
            </w:r>
            <w:r w:rsidRPr="009451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денежные вложения с целью получения дохода.</w:t>
            </w:r>
          </w:p>
          <w:p w14:paraId="487499D8" w14:textId="2AFC8AA7" w:rsidR="00821C6A" w:rsidRPr="009451A7" w:rsidRDefault="00821C6A" w:rsidP="002361E9">
            <w:pPr>
              <w:pStyle w:val="a5"/>
              <w:ind w:left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93297A" w14:textId="77777777" w:rsidR="00821C6A" w:rsidRPr="009451A7" w:rsidRDefault="00821C6A" w:rsidP="002361E9">
            <w:pPr>
              <w:pStyle w:val="a5"/>
              <w:ind w:left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A506DC" w14:textId="77777777" w:rsidR="00821C6A" w:rsidRPr="009451A7" w:rsidRDefault="00821C6A" w:rsidP="002361E9">
            <w:pPr>
              <w:pStyle w:val="a5"/>
              <w:ind w:left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9F0CED" w14:textId="20BFCA0C" w:rsidR="00821C6A" w:rsidRPr="009451A7" w:rsidRDefault="00821C6A" w:rsidP="00821C6A">
            <w:pPr>
              <w:pStyle w:val="a5"/>
              <w:ind w:left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B70233" w14:textId="77777777" w:rsidR="00821C6A" w:rsidRPr="009451A7" w:rsidRDefault="00821C6A" w:rsidP="00821C6A">
            <w:pPr>
              <w:pStyle w:val="a5"/>
              <w:ind w:left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051F35" w14:textId="72A5ADE5" w:rsidR="000D3751" w:rsidRPr="009451A7" w:rsidRDefault="000D3751" w:rsidP="000D375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00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     </w:t>
            </w:r>
            <w:r w:rsidR="0019699F" w:rsidRPr="009451A7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</w:t>
            </w:r>
            <w:r w:rsidR="00F84F9C" w:rsidRPr="009451A7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C</w:t>
            </w:r>
            <w:r w:rsidR="00F84F9C" w:rsidRPr="009451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земель сельскохозяйственного назначения;</w:t>
            </w:r>
          </w:p>
          <w:p w14:paraId="115E41F5" w14:textId="059650C8" w:rsidR="0019699F" w:rsidRPr="009451A7" w:rsidRDefault="0019699F" w:rsidP="0019699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      </w:t>
            </w:r>
            <w:r w:rsidR="00AE1C8C" w:rsidRPr="009451A7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D</w:t>
            </w:r>
            <w:r w:rsidR="00AE1C8C" w:rsidRPr="009451A7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. </w:t>
            </w:r>
            <w:r w:rsidRPr="009451A7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субсидий, связанных с сельскохозяйственной деятельностью.</w:t>
            </w:r>
          </w:p>
          <w:p w14:paraId="3606B077" w14:textId="0A721E77" w:rsidR="00142706" w:rsidRPr="009451A7" w:rsidRDefault="00142706" w:rsidP="00040B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0781D0" w14:textId="77777777" w:rsidR="0019699F" w:rsidRPr="009451A7" w:rsidRDefault="0019699F" w:rsidP="00040B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AC8AB1" w14:textId="77777777" w:rsidR="001F5E28" w:rsidRPr="009451A7" w:rsidRDefault="001F5E28" w:rsidP="00142706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B516A64" w14:textId="77777777" w:rsidR="001F5E28" w:rsidRPr="003040DC" w:rsidRDefault="001F5E28" w:rsidP="008F1E55"/>
        </w:tc>
      </w:tr>
      <w:tr w:rsidR="001F5E28" w:rsidRPr="003040DC" w14:paraId="453B06FE" w14:textId="77777777" w:rsidTr="00146EFB">
        <w:trPr>
          <w:gridAfter w:val="2"/>
          <w:wAfter w:w="1493" w:type="dxa"/>
          <w:trHeight w:hRule="exact" w:val="1120"/>
        </w:trPr>
        <w:tc>
          <w:tcPr>
            <w:tcW w:w="455" w:type="dxa"/>
            <w:gridSpan w:val="8"/>
          </w:tcPr>
          <w:p w14:paraId="45932FCD" w14:textId="77777777" w:rsidR="001F5E28" w:rsidRPr="009451A7" w:rsidRDefault="006F67F1" w:rsidP="008F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10" w:type="dxa"/>
            <w:gridSpan w:val="9"/>
            <w:vMerge/>
          </w:tcPr>
          <w:p w14:paraId="3A9D9607" w14:textId="77777777" w:rsidR="001F5E28" w:rsidRPr="009451A7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4A915A1E" w14:textId="77777777" w:rsidR="001F5E28" w:rsidRPr="003040DC" w:rsidRDefault="001F5E28" w:rsidP="008F1E55"/>
        </w:tc>
      </w:tr>
      <w:tr w:rsidR="00247E0C" w:rsidRPr="003040DC" w14:paraId="6A00F0C2" w14:textId="77777777" w:rsidTr="00E96212">
        <w:trPr>
          <w:gridAfter w:val="2"/>
          <w:wAfter w:w="1493" w:type="dxa"/>
          <w:trHeight w:hRule="exact" w:val="280"/>
        </w:trPr>
        <w:tc>
          <w:tcPr>
            <w:tcW w:w="358" w:type="dxa"/>
            <w:gridSpan w:val="4"/>
            <w:vAlign w:val="center"/>
          </w:tcPr>
          <w:p w14:paraId="04880CCD" w14:textId="77777777" w:rsidR="00247E0C" w:rsidRPr="009451A7" w:rsidRDefault="00247E0C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451A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13.</w:t>
            </w:r>
          </w:p>
        </w:tc>
        <w:tc>
          <w:tcPr>
            <w:tcW w:w="97" w:type="dxa"/>
            <w:gridSpan w:val="4"/>
          </w:tcPr>
          <w:p w14:paraId="725FD5BC" w14:textId="77777777" w:rsidR="00247E0C" w:rsidRPr="009451A7" w:rsidRDefault="00247E0C" w:rsidP="008F1E55">
            <w:pPr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1CB983F0" w14:textId="77777777" w:rsidR="00990AF0" w:rsidRPr="009451A7" w:rsidRDefault="00990AF0" w:rsidP="00990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Компания должна раскрывать информацию, определяющую и объясняющую суммы, признанные в МСФО (IFRS) 6 «Разведка и оценка минеральных ресурсов» для учета</w:t>
            </w:r>
          </w:p>
          <w:p w14:paraId="09900DB4" w14:textId="77777777" w:rsidR="00247E0C" w:rsidRPr="009451A7" w:rsidRDefault="00247E0C" w:rsidP="006F6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766A6065" w14:textId="77777777" w:rsidR="00247E0C" w:rsidRPr="003040DC" w:rsidRDefault="00247E0C" w:rsidP="008F1E55"/>
        </w:tc>
      </w:tr>
      <w:tr w:rsidR="001F5E28" w:rsidRPr="003040DC" w14:paraId="19B28790" w14:textId="77777777" w:rsidTr="00990AF0">
        <w:trPr>
          <w:gridAfter w:val="2"/>
          <w:wAfter w:w="1493" w:type="dxa"/>
          <w:trHeight w:hRule="exact" w:val="279"/>
        </w:trPr>
        <w:tc>
          <w:tcPr>
            <w:tcW w:w="455" w:type="dxa"/>
            <w:gridSpan w:val="8"/>
          </w:tcPr>
          <w:p w14:paraId="41213C3C" w14:textId="77777777" w:rsidR="001F5E28" w:rsidRPr="009451A7" w:rsidRDefault="001F5E28" w:rsidP="008F1E55"/>
        </w:tc>
        <w:tc>
          <w:tcPr>
            <w:tcW w:w="9610" w:type="dxa"/>
            <w:gridSpan w:val="9"/>
            <w:vMerge/>
          </w:tcPr>
          <w:p w14:paraId="3310AA02" w14:textId="77777777" w:rsidR="001F5E28" w:rsidRPr="009451A7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156CAE5" w14:textId="77777777" w:rsidR="001F5E28" w:rsidRPr="003040DC" w:rsidRDefault="001F5E28" w:rsidP="008F1E55"/>
        </w:tc>
      </w:tr>
      <w:tr w:rsidR="00192206" w:rsidRPr="003040DC" w14:paraId="4D1699C1" w14:textId="77777777" w:rsidTr="00990AF0">
        <w:trPr>
          <w:gridAfter w:val="2"/>
          <w:wAfter w:w="1493" w:type="dxa"/>
          <w:trHeight w:hRule="exact" w:val="571"/>
        </w:trPr>
        <w:tc>
          <w:tcPr>
            <w:tcW w:w="851" w:type="dxa"/>
            <w:gridSpan w:val="12"/>
          </w:tcPr>
          <w:p w14:paraId="71076704" w14:textId="77777777" w:rsidR="00192206" w:rsidRPr="009451A7" w:rsidRDefault="00192206" w:rsidP="008F1E55"/>
        </w:tc>
        <w:tc>
          <w:tcPr>
            <w:tcW w:w="425" w:type="dxa"/>
            <w:gridSpan w:val="2"/>
          </w:tcPr>
          <w:p w14:paraId="4407FE23" w14:textId="77777777" w:rsidR="00192206" w:rsidRPr="009451A7" w:rsidRDefault="00192206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451A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A.</w:t>
            </w:r>
          </w:p>
        </w:tc>
        <w:tc>
          <w:tcPr>
            <w:tcW w:w="8789" w:type="dxa"/>
            <w:gridSpan w:val="3"/>
          </w:tcPr>
          <w:p w14:paraId="0F5BCC85" w14:textId="77777777" w:rsidR="00990AF0" w:rsidRPr="009451A7" w:rsidRDefault="00990AF0" w:rsidP="00990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разработки и оценки минеральных ресурсов на этапе поиска минеральных ресурсов перед принятием решения о разработке минеральных ресурсов;</w:t>
            </w:r>
          </w:p>
          <w:p w14:paraId="72FA404A" w14:textId="77777777" w:rsidR="00192206" w:rsidRPr="009451A7" w:rsidRDefault="00192206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0581513F" w14:textId="77777777" w:rsidR="00192206" w:rsidRPr="003040DC" w:rsidRDefault="00192206" w:rsidP="008F1E55"/>
        </w:tc>
      </w:tr>
      <w:tr w:rsidR="00192206" w:rsidRPr="003040DC" w14:paraId="06D42BD5" w14:textId="77777777" w:rsidTr="00990AF0">
        <w:trPr>
          <w:gridAfter w:val="2"/>
          <w:wAfter w:w="1493" w:type="dxa"/>
          <w:trHeight w:hRule="exact" w:val="565"/>
        </w:trPr>
        <w:tc>
          <w:tcPr>
            <w:tcW w:w="851" w:type="dxa"/>
            <w:gridSpan w:val="12"/>
          </w:tcPr>
          <w:p w14:paraId="77155FF8" w14:textId="77777777" w:rsidR="00192206" w:rsidRPr="009451A7" w:rsidRDefault="00192206" w:rsidP="008F1E55"/>
        </w:tc>
        <w:tc>
          <w:tcPr>
            <w:tcW w:w="425" w:type="dxa"/>
            <w:gridSpan w:val="2"/>
          </w:tcPr>
          <w:p w14:paraId="0A0FABA7" w14:textId="77777777" w:rsidR="00192206" w:rsidRPr="009451A7" w:rsidRDefault="00192206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451A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B.</w:t>
            </w:r>
          </w:p>
        </w:tc>
        <w:tc>
          <w:tcPr>
            <w:tcW w:w="8789" w:type="dxa"/>
            <w:gridSpan w:val="3"/>
          </w:tcPr>
          <w:p w14:paraId="2DAEEDEA" w14:textId="77777777" w:rsidR="00990AF0" w:rsidRPr="009451A7" w:rsidRDefault="00990AF0" w:rsidP="00990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расходов, возникающих при разработке минеральных ресурсов после того, как определена рентабельность месторождения;</w:t>
            </w:r>
          </w:p>
          <w:p w14:paraId="1CBE7FD3" w14:textId="77777777" w:rsidR="00192206" w:rsidRPr="009451A7" w:rsidRDefault="00192206" w:rsidP="00153BA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533A8383" w14:textId="77777777" w:rsidR="00192206" w:rsidRPr="003040DC" w:rsidRDefault="00192206" w:rsidP="008F1E55"/>
        </w:tc>
      </w:tr>
      <w:tr w:rsidR="00192206" w:rsidRPr="003040DC" w14:paraId="5D22A959" w14:textId="77777777" w:rsidTr="00146EFB">
        <w:trPr>
          <w:gridAfter w:val="2"/>
          <w:wAfter w:w="1493" w:type="dxa"/>
          <w:trHeight w:hRule="exact" w:val="569"/>
        </w:trPr>
        <w:tc>
          <w:tcPr>
            <w:tcW w:w="851" w:type="dxa"/>
            <w:gridSpan w:val="12"/>
          </w:tcPr>
          <w:p w14:paraId="14A24BCB" w14:textId="77777777" w:rsidR="00192206" w:rsidRPr="009451A7" w:rsidRDefault="00192206" w:rsidP="008F1E55"/>
        </w:tc>
        <w:tc>
          <w:tcPr>
            <w:tcW w:w="425" w:type="dxa"/>
            <w:gridSpan w:val="2"/>
          </w:tcPr>
          <w:p w14:paraId="3142742D" w14:textId="77777777" w:rsidR="00192206" w:rsidRPr="009451A7" w:rsidRDefault="00192206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451A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C.</w:t>
            </w:r>
          </w:p>
        </w:tc>
        <w:tc>
          <w:tcPr>
            <w:tcW w:w="8789" w:type="dxa"/>
            <w:gridSpan w:val="3"/>
          </w:tcPr>
          <w:p w14:paraId="00C2322D" w14:textId="77777777" w:rsidR="00990AF0" w:rsidRPr="009451A7" w:rsidRDefault="00990AF0" w:rsidP="00990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расходов, понесенных предприятием до того, как было получено право на разработку;</w:t>
            </w:r>
          </w:p>
          <w:p w14:paraId="229ECE98" w14:textId="77777777" w:rsidR="00192206" w:rsidRPr="009451A7" w:rsidRDefault="00192206" w:rsidP="00192206">
            <w:pPr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</w:p>
        </w:tc>
        <w:tc>
          <w:tcPr>
            <w:tcW w:w="412" w:type="dxa"/>
            <w:gridSpan w:val="5"/>
          </w:tcPr>
          <w:p w14:paraId="41686620" w14:textId="77777777" w:rsidR="00192206" w:rsidRPr="003040DC" w:rsidRDefault="00192206" w:rsidP="008F1E55"/>
        </w:tc>
      </w:tr>
      <w:tr w:rsidR="00192206" w:rsidRPr="003040DC" w14:paraId="1EE8EA18" w14:textId="77777777" w:rsidTr="00146EFB">
        <w:trPr>
          <w:gridAfter w:val="2"/>
          <w:wAfter w:w="1493" w:type="dxa"/>
          <w:trHeight w:hRule="exact" w:val="1849"/>
        </w:trPr>
        <w:tc>
          <w:tcPr>
            <w:tcW w:w="851" w:type="dxa"/>
            <w:gridSpan w:val="12"/>
          </w:tcPr>
          <w:p w14:paraId="15C79F5D" w14:textId="77777777" w:rsidR="00192206" w:rsidRPr="009451A7" w:rsidRDefault="00192206" w:rsidP="008F1E55"/>
        </w:tc>
        <w:tc>
          <w:tcPr>
            <w:tcW w:w="425" w:type="dxa"/>
            <w:gridSpan w:val="2"/>
          </w:tcPr>
          <w:p w14:paraId="26397912" w14:textId="77777777" w:rsidR="00192206" w:rsidRPr="009451A7" w:rsidRDefault="00192206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451A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D.</w:t>
            </w:r>
          </w:p>
        </w:tc>
        <w:tc>
          <w:tcPr>
            <w:tcW w:w="8789" w:type="dxa"/>
            <w:gridSpan w:val="3"/>
          </w:tcPr>
          <w:p w14:paraId="736C2108" w14:textId="455E3DE1" w:rsidR="00192206" w:rsidRPr="009451A7" w:rsidRDefault="00990AF0" w:rsidP="00192206">
            <w:pPr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9451A7">
              <w:rPr>
                <w:rFonts w:ascii="Times New Roman" w:eastAsia="Times New Roman" w:hAnsi="Times New Roman" w:cs="Times New Roman"/>
                <w:sz w:val="24"/>
                <w:szCs w:val="24"/>
              </w:rPr>
              <w:t>минеральных ресурсов месторождения после коммерческого обнаружения</w:t>
            </w:r>
            <w:r w:rsidRPr="009451A7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412" w:type="dxa"/>
            <w:gridSpan w:val="5"/>
          </w:tcPr>
          <w:p w14:paraId="163C35CE" w14:textId="77777777" w:rsidR="00192206" w:rsidRPr="003040DC" w:rsidRDefault="00192206" w:rsidP="008F1E55"/>
        </w:tc>
      </w:tr>
      <w:tr w:rsidR="001F5E28" w:rsidRPr="003040DC" w14:paraId="57246440" w14:textId="77777777" w:rsidTr="00146EFB">
        <w:trPr>
          <w:gridAfter w:val="2"/>
          <w:wAfter w:w="1493" w:type="dxa"/>
          <w:trHeight w:hRule="exact" w:val="261"/>
        </w:trPr>
        <w:tc>
          <w:tcPr>
            <w:tcW w:w="358" w:type="dxa"/>
            <w:gridSpan w:val="4"/>
            <w:vAlign w:val="center"/>
          </w:tcPr>
          <w:p w14:paraId="68694E6B" w14:textId="23CEEE4D" w:rsidR="001F5E28" w:rsidRPr="009451A7" w:rsidRDefault="00261834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451A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lastRenderedPageBreak/>
              <w:t>14.</w:t>
            </w:r>
          </w:p>
        </w:tc>
        <w:tc>
          <w:tcPr>
            <w:tcW w:w="97" w:type="dxa"/>
            <w:gridSpan w:val="4"/>
          </w:tcPr>
          <w:p w14:paraId="2AF24573" w14:textId="77777777" w:rsidR="001F5E28" w:rsidRPr="009451A7" w:rsidRDefault="001F5E28" w:rsidP="008F1E55">
            <w:pPr>
              <w:rPr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79E11B06" w14:textId="77777777" w:rsidR="00990AF0" w:rsidRPr="009451A7" w:rsidRDefault="00990AF0" w:rsidP="00146EFB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Ценные бумаги, которые могут конвертироваться в простые акции, представляют собой</w:t>
            </w:r>
          </w:p>
          <w:p w14:paraId="4945DDA6" w14:textId="77777777" w:rsidR="00146EFB" w:rsidRPr="009451A7" w:rsidRDefault="00146EFB" w:rsidP="00146EFB">
            <w:pPr>
              <w:pStyle w:val="a5"/>
              <w:numPr>
                <w:ilvl w:val="0"/>
                <w:numId w:val="1"/>
              </w:numPr>
              <w:ind w:hanging="3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долевой компонент;</w:t>
            </w:r>
          </w:p>
          <w:p w14:paraId="18A935C1" w14:textId="77777777" w:rsidR="00146EFB" w:rsidRPr="009451A7" w:rsidRDefault="00146EFB" w:rsidP="00146EFB">
            <w:pPr>
              <w:pStyle w:val="a5"/>
              <w:numPr>
                <w:ilvl w:val="0"/>
                <w:numId w:val="1"/>
              </w:numPr>
              <w:ind w:hanging="3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капитал;</w:t>
            </w:r>
          </w:p>
          <w:p w14:paraId="410A4DB1" w14:textId="77777777" w:rsidR="00146EFB" w:rsidRPr="009451A7" w:rsidRDefault="00146EFB" w:rsidP="00146EFB">
            <w:pPr>
              <w:pStyle w:val="a5"/>
              <w:numPr>
                <w:ilvl w:val="0"/>
                <w:numId w:val="1"/>
              </w:numPr>
              <w:ind w:hanging="3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обязательство;</w:t>
            </w:r>
          </w:p>
          <w:p w14:paraId="2C3B37D0" w14:textId="35D4D55E" w:rsidR="00146EFB" w:rsidRPr="009451A7" w:rsidRDefault="00146EFB" w:rsidP="00146EFB">
            <w:pPr>
              <w:pStyle w:val="a5"/>
              <w:numPr>
                <w:ilvl w:val="0"/>
                <w:numId w:val="1"/>
              </w:numPr>
              <w:ind w:hanging="3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инструмент</w:t>
            </w:r>
          </w:p>
          <w:p w14:paraId="7D4B2D18" w14:textId="77777777" w:rsidR="00146EFB" w:rsidRPr="009451A7" w:rsidRDefault="00146EFB" w:rsidP="00146EFB">
            <w:pPr>
              <w:pStyle w:val="a5"/>
              <w:numPr>
                <w:ilvl w:val="0"/>
                <w:numId w:val="23"/>
              </w:numPr>
              <w:ind w:hanging="3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6691D4" w14:textId="4A9F6B92" w:rsidR="00665B81" w:rsidRPr="009451A7" w:rsidRDefault="00665B81" w:rsidP="006A220F">
            <w:pPr>
              <w:ind w:left="709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  <w:p w14:paraId="447C799E" w14:textId="2DF548C9" w:rsidR="003A6096" w:rsidRPr="009451A7" w:rsidRDefault="003A6096" w:rsidP="00665B81">
            <w:pPr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  <w:p w14:paraId="7F5073AA" w14:textId="7652695A" w:rsidR="001F5E28" w:rsidRPr="009451A7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4C724741" w14:textId="77777777" w:rsidR="001F5E28" w:rsidRPr="003040DC" w:rsidRDefault="001F5E28" w:rsidP="008F1E55"/>
        </w:tc>
      </w:tr>
      <w:tr w:rsidR="001F5E28" w:rsidRPr="003040DC" w14:paraId="70398C41" w14:textId="77777777" w:rsidTr="00146EFB">
        <w:trPr>
          <w:gridAfter w:val="2"/>
          <w:wAfter w:w="1493" w:type="dxa"/>
          <w:trHeight w:hRule="exact" w:val="1455"/>
        </w:trPr>
        <w:tc>
          <w:tcPr>
            <w:tcW w:w="455" w:type="dxa"/>
            <w:gridSpan w:val="8"/>
          </w:tcPr>
          <w:p w14:paraId="2A26CAB6" w14:textId="77777777" w:rsidR="001F5E28" w:rsidRPr="009451A7" w:rsidRDefault="00445A74" w:rsidP="008F1E55">
            <w:r w:rsidRPr="009451A7">
              <w:t xml:space="preserve">  </w:t>
            </w:r>
          </w:p>
        </w:tc>
        <w:tc>
          <w:tcPr>
            <w:tcW w:w="9610" w:type="dxa"/>
            <w:gridSpan w:val="9"/>
            <w:vMerge/>
          </w:tcPr>
          <w:p w14:paraId="2D3B6B54" w14:textId="77777777" w:rsidR="001F5E28" w:rsidRPr="009451A7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5B914CBB" w14:textId="77777777" w:rsidR="001F5E28" w:rsidRPr="003040DC" w:rsidRDefault="001F5E28" w:rsidP="008F1E55"/>
        </w:tc>
      </w:tr>
      <w:tr w:rsidR="00D317AB" w:rsidRPr="003040DC" w14:paraId="0CCD7D07" w14:textId="77777777" w:rsidTr="00FC2C1B">
        <w:trPr>
          <w:gridAfter w:val="2"/>
          <w:wAfter w:w="1493" w:type="dxa"/>
          <w:trHeight w:hRule="exact" w:val="273"/>
        </w:trPr>
        <w:tc>
          <w:tcPr>
            <w:tcW w:w="358" w:type="dxa"/>
            <w:gridSpan w:val="4"/>
            <w:vAlign w:val="center"/>
          </w:tcPr>
          <w:p w14:paraId="6AC69026" w14:textId="77777777" w:rsidR="00D317AB" w:rsidRPr="009451A7" w:rsidRDefault="00D317AB" w:rsidP="00D317AB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451A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15.</w:t>
            </w:r>
          </w:p>
        </w:tc>
        <w:tc>
          <w:tcPr>
            <w:tcW w:w="97" w:type="dxa"/>
            <w:gridSpan w:val="4"/>
          </w:tcPr>
          <w:p w14:paraId="5E94E96E" w14:textId="77777777" w:rsidR="00D317AB" w:rsidRPr="009451A7" w:rsidRDefault="00D317AB" w:rsidP="00D317AB">
            <w:pPr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6D5C6C97" w14:textId="77777777" w:rsidR="00D317AB" w:rsidRPr="009451A7" w:rsidRDefault="00D317AB" w:rsidP="00D317AB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На 1 января 2018 </w:t>
            </w:r>
            <w:r w:rsidRPr="00945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года</w:t>
            </w:r>
            <w:r w:rsidRPr="009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500 000 штук обыкновенных акций предприятия находились в обращении. 1 мая 2018 </w:t>
            </w:r>
            <w:r w:rsidRPr="00945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года</w:t>
            </w:r>
            <w:r w:rsidRPr="009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было выпущено 50 тыс. штук обыкновенных акций в обмен на денежные средства. </w:t>
            </w:r>
          </w:p>
          <w:p w14:paraId="0DBEDAAA" w14:textId="77777777" w:rsidR="00D317AB" w:rsidRPr="009451A7" w:rsidRDefault="00D317AB" w:rsidP="00D317AB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Средневзвешенное количество акций в обращении в 20х7 </w:t>
            </w:r>
            <w:r w:rsidRPr="00945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года</w:t>
            </w:r>
            <w:r w:rsidRPr="009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составит</w:t>
            </w:r>
          </w:p>
          <w:p w14:paraId="11CC02E5" w14:textId="1A168797" w:rsidR="00D317AB" w:rsidRPr="009451A7" w:rsidRDefault="00D317AB" w:rsidP="00D317AB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12" w:type="dxa"/>
            <w:gridSpan w:val="5"/>
          </w:tcPr>
          <w:p w14:paraId="5A97CE2D" w14:textId="07BADE8C" w:rsidR="00D317AB" w:rsidRPr="003040DC" w:rsidRDefault="00D317AB" w:rsidP="00D317AB"/>
        </w:tc>
      </w:tr>
      <w:tr w:rsidR="00D317AB" w:rsidRPr="003040DC" w14:paraId="39C72719" w14:textId="77777777" w:rsidTr="00FC2C1B">
        <w:trPr>
          <w:gridAfter w:val="2"/>
          <w:wAfter w:w="1493" w:type="dxa"/>
          <w:trHeight w:hRule="exact" w:val="80"/>
        </w:trPr>
        <w:tc>
          <w:tcPr>
            <w:tcW w:w="455" w:type="dxa"/>
            <w:gridSpan w:val="8"/>
          </w:tcPr>
          <w:p w14:paraId="42421F81" w14:textId="77777777" w:rsidR="00D317AB" w:rsidRPr="009451A7" w:rsidRDefault="00D317AB" w:rsidP="00D317AB"/>
        </w:tc>
        <w:tc>
          <w:tcPr>
            <w:tcW w:w="9610" w:type="dxa"/>
            <w:gridSpan w:val="9"/>
            <w:vMerge/>
          </w:tcPr>
          <w:p w14:paraId="7DBF66E9" w14:textId="77777777" w:rsidR="00D317AB" w:rsidRPr="009451A7" w:rsidRDefault="00D317AB" w:rsidP="00D31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32DBEAB0" w14:textId="2E77BD4C" w:rsidR="00D317AB" w:rsidRPr="003040DC" w:rsidRDefault="00D317AB" w:rsidP="00D317AB">
            <w:r w:rsidRPr="001A71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Средневзвешенное количество акций в обращении в 20х7 </w:t>
            </w:r>
            <w:r w:rsidRPr="001A7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года</w:t>
            </w:r>
            <w:r w:rsidRPr="001A71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составит</w:t>
            </w:r>
          </w:p>
        </w:tc>
      </w:tr>
      <w:tr w:rsidR="00D317AB" w:rsidRPr="003040DC" w14:paraId="5400FB52" w14:textId="77777777" w:rsidTr="00D317AB">
        <w:trPr>
          <w:gridAfter w:val="2"/>
          <w:wAfter w:w="1493" w:type="dxa"/>
          <w:trHeight w:hRule="exact" w:val="754"/>
        </w:trPr>
        <w:tc>
          <w:tcPr>
            <w:tcW w:w="455" w:type="dxa"/>
            <w:gridSpan w:val="8"/>
          </w:tcPr>
          <w:p w14:paraId="2833B6A9" w14:textId="77777777" w:rsidR="00D317AB" w:rsidRPr="009451A7" w:rsidRDefault="00D317AB" w:rsidP="00D317AB"/>
        </w:tc>
        <w:tc>
          <w:tcPr>
            <w:tcW w:w="9610" w:type="dxa"/>
            <w:gridSpan w:val="9"/>
            <w:vMerge/>
          </w:tcPr>
          <w:p w14:paraId="62F33D4C" w14:textId="77777777" w:rsidR="00D317AB" w:rsidRPr="009451A7" w:rsidRDefault="00D317AB" w:rsidP="00D31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8836686" w14:textId="0D6E890C" w:rsidR="00D317AB" w:rsidRPr="003040DC" w:rsidRDefault="00D317AB" w:rsidP="00D317AB"/>
        </w:tc>
      </w:tr>
      <w:tr w:rsidR="00192206" w:rsidRPr="003040DC" w14:paraId="28E4BEEA" w14:textId="77777777" w:rsidTr="002361E9">
        <w:trPr>
          <w:gridAfter w:val="2"/>
          <w:wAfter w:w="1493" w:type="dxa"/>
          <w:trHeight w:hRule="exact" w:val="291"/>
        </w:trPr>
        <w:tc>
          <w:tcPr>
            <w:tcW w:w="851" w:type="dxa"/>
            <w:gridSpan w:val="12"/>
          </w:tcPr>
          <w:p w14:paraId="44B64E0F" w14:textId="77777777" w:rsidR="00192206" w:rsidRPr="009451A7" w:rsidRDefault="00192206" w:rsidP="008F1E55"/>
        </w:tc>
        <w:tc>
          <w:tcPr>
            <w:tcW w:w="344" w:type="dxa"/>
          </w:tcPr>
          <w:p w14:paraId="20DD640D" w14:textId="77777777" w:rsidR="00192206" w:rsidRPr="009451A7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715405FA" w14:textId="77777777" w:rsidR="00D317AB" w:rsidRPr="009451A7" w:rsidRDefault="00D317AB" w:rsidP="00D317A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600 тыс. акций;</w:t>
            </w:r>
          </w:p>
          <w:p w14:paraId="7BCE845F" w14:textId="77777777" w:rsidR="00192206" w:rsidRPr="009451A7" w:rsidRDefault="00192206" w:rsidP="00192206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3CB939A2" w14:textId="77777777" w:rsidR="00192206" w:rsidRPr="003040DC" w:rsidRDefault="00192206" w:rsidP="008F1E55"/>
        </w:tc>
      </w:tr>
      <w:tr w:rsidR="00192206" w:rsidRPr="003040DC" w14:paraId="001F6773" w14:textId="77777777" w:rsidTr="002361E9">
        <w:trPr>
          <w:gridAfter w:val="2"/>
          <w:wAfter w:w="1493" w:type="dxa"/>
          <w:trHeight w:hRule="exact" w:val="295"/>
        </w:trPr>
        <w:tc>
          <w:tcPr>
            <w:tcW w:w="851" w:type="dxa"/>
            <w:gridSpan w:val="12"/>
          </w:tcPr>
          <w:p w14:paraId="6A7CE049" w14:textId="77777777" w:rsidR="00192206" w:rsidRPr="009451A7" w:rsidRDefault="00192206" w:rsidP="008F1E55"/>
        </w:tc>
        <w:tc>
          <w:tcPr>
            <w:tcW w:w="344" w:type="dxa"/>
          </w:tcPr>
          <w:p w14:paraId="53B54316" w14:textId="77777777" w:rsidR="00192206" w:rsidRPr="009451A7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8870" w:type="dxa"/>
            <w:gridSpan w:val="4"/>
          </w:tcPr>
          <w:p w14:paraId="578B6EF1" w14:textId="77777777" w:rsidR="00D317AB" w:rsidRPr="009451A7" w:rsidRDefault="00D317AB" w:rsidP="00D317A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670 тыс. акций;</w:t>
            </w:r>
          </w:p>
          <w:p w14:paraId="5CC13B07" w14:textId="77777777" w:rsidR="00192206" w:rsidRPr="009451A7" w:rsidRDefault="00192206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7C025262" w14:textId="77777777" w:rsidR="00192206" w:rsidRPr="003040DC" w:rsidRDefault="00192206" w:rsidP="008F1E55"/>
        </w:tc>
      </w:tr>
      <w:tr w:rsidR="00192206" w:rsidRPr="003040DC" w14:paraId="71101443" w14:textId="77777777" w:rsidTr="008D5C0B">
        <w:trPr>
          <w:gridAfter w:val="2"/>
          <w:wAfter w:w="1493" w:type="dxa"/>
          <w:trHeight w:hRule="exact" w:val="261"/>
        </w:trPr>
        <w:tc>
          <w:tcPr>
            <w:tcW w:w="851" w:type="dxa"/>
            <w:gridSpan w:val="12"/>
          </w:tcPr>
          <w:p w14:paraId="4FD06558" w14:textId="77777777" w:rsidR="00192206" w:rsidRPr="009451A7" w:rsidRDefault="00192206" w:rsidP="008F1E55"/>
        </w:tc>
        <w:tc>
          <w:tcPr>
            <w:tcW w:w="344" w:type="dxa"/>
          </w:tcPr>
          <w:p w14:paraId="08CCAE26" w14:textId="77777777" w:rsidR="00192206" w:rsidRPr="009451A7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674FF568" w14:textId="77777777" w:rsidR="00D317AB" w:rsidRPr="009451A7" w:rsidRDefault="00D317AB" w:rsidP="00D317A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533 тыс. акций; (500 000 х 4 /12. + (550 000 х 8 / 12. = 533 333 акций</w:t>
            </w:r>
          </w:p>
          <w:p w14:paraId="059B0C0D" w14:textId="77777777" w:rsidR="00192206" w:rsidRPr="009451A7" w:rsidRDefault="00192206" w:rsidP="00192206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2" w:type="dxa"/>
            <w:gridSpan w:val="5"/>
          </w:tcPr>
          <w:p w14:paraId="282A1262" w14:textId="77777777" w:rsidR="00192206" w:rsidRPr="003040DC" w:rsidRDefault="00192206" w:rsidP="008F1E55"/>
        </w:tc>
      </w:tr>
      <w:tr w:rsidR="00192206" w:rsidRPr="003040DC" w14:paraId="3C6AD759" w14:textId="77777777" w:rsidTr="0034012F">
        <w:trPr>
          <w:gridAfter w:val="2"/>
          <w:wAfter w:w="1493" w:type="dxa"/>
          <w:trHeight w:hRule="exact" w:val="347"/>
        </w:trPr>
        <w:tc>
          <w:tcPr>
            <w:tcW w:w="851" w:type="dxa"/>
            <w:gridSpan w:val="12"/>
          </w:tcPr>
          <w:p w14:paraId="10E6464E" w14:textId="77777777" w:rsidR="00192206" w:rsidRPr="009451A7" w:rsidRDefault="00192206" w:rsidP="008F1E55"/>
        </w:tc>
        <w:tc>
          <w:tcPr>
            <w:tcW w:w="344" w:type="dxa"/>
          </w:tcPr>
          <w:p w14:paraId="6D23CA77" w14:textId="77777777" w:rsidR="00192206" w:rsidRPr="009451A7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79D6BC68" w14:textId="77777777" w:rsidR="00D317AB" w:rsidRPr="009451A7" w:rsidRDefault="00D317AB" w:rsidP="00D317A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335 тыс. акций.</w:t>
            </w:r>
          </w:p>
          <w:p w14:paraId="111B36E9" w14:textId="020ACF80" w:rsidR="00FD69F5" w:rsidRPr="009451A7" w:rsidRDefault="00FD69F5" w:rsidP="00FD69F5">
            <w:pPr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en-US"/>
              </w:rPr>
            </w:pPr>
          </w:p>
          <w:p w14:paraId="5C164FE6" w14:textId="77777777" w:rsidR="00192206" w:rsidRPr="009451A7" w:rsidRDefault="00192206" w:rsidP="00192206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5F0420CA" w14:textId="77777777" w:rsidR="00192206" w:rsidRPr="003040DC" w:rsidRDefault="00192206" w:rsidP="008F1E55"/>
        </w:tc>
      </w:tr>
      <w:tr w:rsidR="00D56F15" w:rsidRPr="003040DC" w14:paraId="7D71BC96" w14:textId="77777777" w:rsidTr="00FC2C1B">
        <w:trPr>
          <w:gridAfter w:val="2"/>
          <w:wAfter w:w="1493" w:type="dxa"/>
          <w:trHeight w:hRule="exact" w:val="130"/>
        </w:trPr>
        <w:tc>
          <w:tcPr>
            <w:tcW w:w="358" w:type="dxa"/>
            <w:gridSpan w:val="4"/>
            <w:vAlign w:val="center"/>
          </w:tcPr>
          <w:p w14:paraId="69D455BC" w14:textId="77777777" w:rsidR="00D56F15" w:rsidRPr="009451A7" w:rsidRDefault="00D56F15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451A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16.</w:t>
            </w:r>
          </w:p>
        </w:tc>
        <w:tc>
          <w:tcPr>
            <w:tcW w:w="104" w:type="dxa"/>
            <w:gridSpan w:val="5"/>
          </w:tcPr>
          <w:p w14:paraId="11E9F66D" w14:textId="77777777" w:rsidR="00D56F15" w:rsidRPr="009451A7" w:rsidRDefault="00D56F15" w:rsidP="008F1E55">
            <w:pPr>
              <w:rPr>
                <w:b/>
                <w:sz w:val="24"/>
                <w:szCs w:val="24"/>
              </w:rPr>
            </w:pPr>
          </w:p>
        </w:tc>
        <w:tc>
          <w:tcPr>
            <w:tcW w:w="9603" w:type="dxa"/>
            <w:gridSpan w:val="8"/>
            <w:vMerge w:val="restart"/>
          </w:tcPr>
          <w:p w14:paraId="1619357A" w14:textId="77777777" w:rsidR="00CA50EE" w:rsidRPr="009451A7" w:rsidRDefault="00CA50EE" w:rsidP="00CA50E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9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При подготовке финансовой отчетности за отчетный год бухгалтер обнаружил</w:t>
            </w:r>
          </w:p>
          <w:p w14:paraId="60253DB2" w14:textId="77777777" w:rsidR="00CA50EE" w:rsidRPr="009451A7" w:rsidRDefault="00CA50EE" w:rsidP="00CA50E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существенную ошибку, допущенную 3 года назад. Что должен предпринять бухгалтер для исправления ситуации:</w:t>
            </w:r>
          </w:p>
          <w:p w14:paraId="66EBF552" w14:textId="79326AA2" w:rsidR="00D56F15" w:rsidRPr="009451A7" w:rsidRDefault="00D56F15" w:rsidP="001526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052F2A2D" w14:textId="77777777" w:rsidR="00D56F15" w:rsidRPr="003040DC" w:rsidRDefault="00D56F15"/>
        </w:tc>
      </w:tr>
      <w:tr w:rsidR="001F5E28" w:rsidRPr="003040DC" w14:paraId="6B2ADB2C" w14:textId="77777777" w:rsidTr="00261834">
        <w:trPr>
          <w:gridAfter w:val="2"/>
          <w:wAfter w:w="1493" w:type="dxa"/>
          <w:trHeight w:hRule="exact" w:val="299"/>
        </w:trPr>
        <w:tc>
          <w:tcPr>
            <w:tcW w:w="462" w:type="dxa"/>
            <w:gridSpan w:val="9"/>
          </w:tcPr>
          <w:p w14:paraId="0F5CC832" w14:textId="77777777" w:rsidR="001F5E28" w:rsidRPr="009451A7" w:rsidRDefault="001F5E28" w:rsidP="008F1E55"/>
        </w:tc>
        <w:tc>
          <w:tcPr>
            <w:tcW w:w="9603" w:type="dxa"/>
            <w:gridSpan w:val="8"/>
            <w:vMerge/>
          </w:tcPr>
          <w:p w14:paraId="7578E9D2" w14:textId="77777777" w:rsidR="001F5E28" w:rsidRPr="009451A7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3AAF1E51" w14:textId="77777777" w:rsidR="001F5E28" w:rsidRPr="003040DC" w:rsidRDefault="001F5E28" w:rsidP="008F1E55"/>
        </w:tc>
      </w:tr>
      <w:tr w:rsidR="001F5E28" w:rsidRPr="003040DC" w14:paraId="5AFA2D25" w14:textId="77777777" w:rsidTr="0034012F">
        <w:trPr>
          <w:gridAfter w:val="2"/>
          <w:wAfter w:w="1493" w:type="dxa"/>
          <w:trHeight w:hRule="exact" w:val="473"/>
        </w:trPr>
        <w:tc>
          <w:tcPr>
            <w:tcW w:w="462" w:type="dxa"/>
            <w:gridSpan w:val="9"/>
          </w:tcPr>
          <w:p w14:paraId="66270757" w14:textId="77777777" w:rsidR="001F5E28" w:rsidRPr="009451A7" w:rsidRDefault="001F5E28" w:rsidP="008F1E55"/>
        </w:tc>
        <w:tc>
          <w:tcPr>
            <w:tcW w:w="9603" w:type="dxa"/>
            <w:gridSpan w:val="8"/>
            <w:vMerge/>
          </w:tcPr>
          <w:p w14:paraId="0251853A" w14:textId="77777777" w:rsidR="001F5E28" w:rsidRPr="009451A7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0C70B5C6" w14:textId="77777777" w:rsidR="001F5E28" w:rsidRPr="003040DC" w:rsidRDefault="001F5E28" w:rsidP="008F1E55"/>
        </w:tc>
      </w:tr>
      <w:tr w:rsidR="000C53F9" w:rsidRPr="003040DC" w14:paraId="417D6FE3" w14:textId="77777777" w:rsidTr="00FC2C1B">
        <w:trPr>
          <w:gridAfter w:val="2"/>
          <w:wAfter w:w="1493" w:type="dxa"/>
          <w:trHeight w:hRule="exact" w:val="273"/>
        </w:trPr>
        <w:tc>
          <w:tcPr>
            <w:tcW w:w="851" w:type="dxa"/>
            <w:gridSpan w:val="12"/>
          </w:tcPr>
          <w:p w14:paraId="4AA2C876" w14:textId="77777777" w:rsidR="000C53F9" w:rsidRPr="009451A7" w:rsidRDefault="000C53F9" w:rsidP="008F1E55"/>
        </w:tc>
        <w:tc>
          <w:tcPr>
            <w:tcW w:w="344" w:type="dxa"/>
          </w:tcPr>
          <w:p w14:paraId="61F1343A" w14:textId="77777777" w:rsidR="000C53F9" w:rsidRPr="009451A7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093B1DAD" w14:textId="77777777" w:rsidR="00CA50EE" w:rsidRPr="009451A7" w:rsidRDefault="00CA50EE" w:rsidP="00CA50EE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9451A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внести изменения в финансовую отчетность года, в котором допущена ошибка;</w:t>
            </w:r>
          </w:p>
          <w:p w14:paraId="6C21DCD9" w14:textId="77777777" w:rsidR="000C53F9" w:rsidRPr="009451A7" w:rsidRDefault="000C53F9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6A2250AA" w14:textId="77777777" w:rsidR="000C53F9" w:rsidRPr="003040DC" w:rsidRDefault="000C53F9" w:rsidP="008F1E55"/>
        </w:tc>
      </w:tr>
      <w:tr w:rsidR="000C53F9" w:rsidRPr="003040DC" w14:paraId="75C90B63" w14:textId="77777777" w:rsidTr="00FC2C1B">
        <w:trPr>
          <w:gridAfter w:val="2"/>
          <w:wAfter w:w="1493" w:type="dxa"/>
          <w:trHeight w:hRule="exact" w:val="291"/>
        </w:trPr>
        <w:tc>
          <w:tcPr>
            <w:tcW w:w="851" w:type="dxa"/>
            <w:gridSpan w:val="12"/>
          </w:tcPr>
          <w:p w14:paraId="043A210C" w14:textId="77777777" w:rsidR="000C53F9" w:rsidRPr="009451A7" w:rsidRDefault="000C53F9" w:rsidP="008F1E55"/>
        </w:tc>
        <w:tc>
          <w:tcPr>
            <w:tcW w:w="344" w:type="dxa"/>
          </w:tcPr>
          <w:p w14:paraId="45128B12" w14:textId="77777777" w:rsidR="000C53F9" w:rsidRPr="009451A7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260326ED" w14:textId="77777777" w:rsidR="00CA50EE" w:rsidRPr="009451A7" w:rsidRDefault="00CA50EE" w:rsidP="00CA50E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включить корректировки в расчет прибыли/убытка в отчетном году</w:t>
            </w:r>
            <w:r w:rsidRPr="009451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  <w:p w14:paraId="616F261F" w14:textId="77777777" w:rsidR="000C53F9" w:rsidRPr="009451A7" w:rsidRDefault="000C53F9" w:rsidP="000C53F9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00166262" w14:textId="77777777" w:rsidR="000C53F9" w:rsidRPr="003040DC" w:rsidRDefault="000C53F9" w:rsidP="008F1E55"/>
        </w:tc>
      </w:tr>
      <w:tr w:rsidR="000C53F9" w:rsidRPr="003040DC" w14:paraId="76ED5139" w14:textId="77777777" w:rsidTr="00FC2C1B">
        <w:trPr>
          <w:gridAfter w:val="2"/>
          <w:wAfter w:w="1493" w:type="dxa"/>
          <w:trHeight w:hRule="exact" w:val="281"/>
        </w:trPr>
        <w:tc>
          <w:tcPr>
            <w:tcW w:w="851" w:type="dxa"/>
            <w:gridSpan w:val="12"/>
          </w:tcPr>
          <w:p w14:paraId="3CC6C13D" w14:textId="77777777" w:rsidR="000C53F9" w:rsidRPr="009451A7" w:rsidRDefault="000C53F9" w:rsidP="008F1E55"/>
        </w:tc>
        <w:tc>
          <w:tcPr>
            <w:tcW w:w="344" w:type="dxa"/>
          </w:tcPr>
          <w:p w14:paraId="2FF01468" w14:textId="77777777" w:rsidR="000C53F9" w:rsidRPr="009451A7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6C9E1451" w14:textId="59ACEADC" w:rsidR="00CA50EE" w:rsidRPr="009451A7" w:rsidRDefault="00CA50EE" w:rsidP="00CA50E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пересчитать сравнительные данные за отчетный год</w:t>
            </w:r>
            <w:r w:rsidRPr="009451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  <w:p w14:paraId="7A14597E" w14:textId="77777777" w:rsidR="000C53F9" w:rsidRPr="009451A7" w:rsidRDefault="000C53F9" w:rsidP="000C53F9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79BA30C1" w14:textId="77777777" w:rsidR="000C53F9" w:rsidRPr="003040DC" w:rsidRDefault="000C53F9"/>
        </w:tc>
      </w:tr>
      <w:tr w:rsidR="000C53F9" w:rsidRPr="003040DC" w14:paraId="4D1FF693" w14:textId="77777777" w:rsidTr="0034012F">
        <w:trPr>
          <w:gridAfter w:val="2"/>
          <w:wAfter w:w="1493" w:type="dxa"/>
          <w:trHeight w:hRule="exact" w:val="591"/>
        </w:trPr>
        <w:tc>
          <w:tcPr>
            <w:tcW w:w="851" w:type="dxa"/>
            <w:gridSpan w:val="12"/>
          </w:tcPr>
          <w:p w14:paraId="0951F451" w14:textId="77777777" w:rsidR="000C53F9" w:rsidRPr="009451A7" w:rsidRDefault="000C53F9" w:rsidP="008F1E55"/>
        </w:tc>
        <w:tc>
          <w:tcPr>
            <w:tcW w:w="344" w:type="dxa"/>
          </w:tcPr>
          <w:p w14:paraId="28167D9A" w14:textId="77777777" w:rsidR="000C53F9" w:rsidRPr="009451A7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47CE2F21" w14:textId="77777777" w:rsidR="00CA50EE" w:rsidRPr="009451A7" w:rsidRDefault="00CA50EE" w:rsidP="00CA50EE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9451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пересчитать начальное сальдо активов, обязательств, капитала за самый ранний из представленных периодов в финансовой отчетности отчетного года.</w:t>
            </w:r>
          </w:p>
          <w:p w14:paraId="1F777B50" w14:textId="77777777" w:rsidR="000C53F9" w:rsidRPr="009451A7" w:rsidRDefault="000C53F9" w:rsidP="000C53F9">
            <w:pPr>
              <w:widowControl w:val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2" w:type="dxa"/>
            <w:gridSpan w:val="5"/>
          </w:tcPr>
          <w:p w14:paraId="45C2616A" w14:textId="77777777" w:rsidR="000C53F9" w:rsidRPr="003040DC" w:rsidRDefault="000C53F9" w:rsidP="008F1E55"/>
        </w:tc>
      </w:tr>
      <w:tr w:rsidR="00AA4EBF" w:rsidRPr="003040DC" w14:paraId="5BC97CDC" w14:textId="77777777" w:rsidTr="00EF0CCC">
        <w:trPr>
          <w:trHeight w:hRule="exact" w:val="281"/>
        </w:trPr>
        <w:tc>
          <w:tcPr>
            <w:tcW w:w="426" w:type="dxa"/>
            <w:gridSpan w:val="7"/>
          </w:tcPr>
          <w:p w14:paraId="5E4341CA" w14:textId="77777777" w:rsidR="001F5E28" w:rsidRPr="009451A7" w:rsidRDefault="001D1A6A" w:rsidP="008F1E5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451A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17.</w:t>
            </w:r>
            <w:r w:rsidR="00136718" w:rsidRPr="009451A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9639" w:type="dxa"/>
            <w:gridSpan w:val="10"/>
          </w:tcPr>
          <w:p w14:paraId="00E8E6F5" w14:textId="77777777" w:rsidR="00EF0CCC" w:rsidRPr="009451A7" w:rsidRDefault="00EF0CCC" w:rsidP="00EF0CCC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 дату перехода предприятием на МСФО</w:t>
            </w:r>
          </w:p>
          <w:p w14:paraId="08EE0AD7" w14:textId="77777777" w:rsidR="001F5E28" w:rsidRPr="009451A7" w:rsidRDefault="001F5E28" w:rsidP="0056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2F228EB5" w14:textId="77777777" w:rsidR="0012248B" w:rsidRPr="003040DC" w:rsidRDefault="0012248B" w:rsidP="008F1E55">
            <w:pPr>
              <w:widowControl w:val="0"/>
              <w:tabs>
                <w:tab w:val="left" w:pos="254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</w:p>
        </w:tc>
      </w:tr>
      <w:tr w:rsidR="001F5E28" w:rsidRPr="003040DC" w14:paraId="5DB3C2DB" w14:textId="77777777" w:rsidTr="00FC2C1B">
        <w:trPr>
          <w:gridAfter w:val="2"/>
          <w:wAfter w:w="1493" w:type="dxa"/>
          <w:trHeight w:hRule="exact" w:val="80"/>
        </w:trPr>
        <w:tc>
          <w:tcPr>
            <w:tcW w:w="20" w:type="dxa"/>
          </w:tcPr>
          <w:p w14:paraId="5BC7EC38" w14:textId="77777777" w:rsidR="001F5E28" w:rsidRPr="009451A7" w:rsidRDefault="001F5E28" w:rsidP="008F1E55"/>
        </w:tc>
        <w:tc>
          <w:tcPr>
            <w:tcW w:w="10138" w:type="dxa"/>
            <w:gridSpan w:val="19"/>
          </w:tcPr>
          <w:p w14:paraId="1FBE1A8E" w14:textId="77777777" w:rsidR="00CC2759" w:rsidRPr="009451A7" w:rsidRDefault="00CC275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D76E0" w14:textId="77777777" w:rsidR="00CC2759" w:rsidRPr="009451A7" w:rsidRDefault="00CC275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65F8B" w14:textId="77777777" w:rsidR="00CC2759" w:rsidRPr="009451A7" w:rsidRDefault="00CC275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C2E1D" w14:textId="77777777" w:rsidR="00CC2759" w:rsidRPr="009451A7" w:rsidRDefault="00CC275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1E779" w14:textId="77777777" w:rsidR="00CC2759" w:rsidRPr="009451A7" w:rsidRDefault="00CC275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9FE19" w14:textId="77777777" w:rsidR="001F5E28" w:rsidRPr="009451A7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dxa"/>
            <w:gridSpan w:val="2"/>
          </w:tcPr>
          <w:p w14:paraId="4215E9B6" w14:textId="77777777" w:rsidR="001F5E28" w:rsidRPr="003040DC" w:rsidRDefault="001F5E28" w:rsidP="008F1E55"/>
        </w:tc>
      </w:tr>
      <w:tr w:rsidR="000C53F9" w:rsidRPr="003040DC" w14:paraId="7B6C4FD8" w14:textId="77777777" w:rsidTr="00EF0CCC">
        <w:trPr>
          <w:gridAfter w:val="3"/>
          <w:wAfter w:w="1528" w:type="dxa"/>
          <w:trHeight w:hRule="exact" w:val="357"/>
        </w:trPr>
        <w:tc>
          <w:tcPr>
            <w:tcW w:w="851" w:type="dxa"/>
            <w:gridSpan w:val="12"/>
          </w:tcPr>
          <w:p w14:paraId="5447404C" w14:textId="77777777" w:rsidR="000C53F9" w:rsidRPr="009451A7" w:rsidRDefault="000C53F9" w:rsidP="008F1E55"/>
        </w:tc>
        <w:tc>
          <w:tcPr>
            <w:tcW w:w="344" w:type="dxa"/>
          </w:tcPr>
          <w:p w14:paraId="4C7A7D4C" w14:textId="77777777" w:rsidR="000C53F9" w:rsidRPr="009451A7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18A8BEEA" w14:textId="77777777" w:rsidR="00EF0CCC" w:rsidRPr="009451A7" w:rsidRDefault="00EF0CCC" w:rsidP="00EF0CCC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балансовая стоимость гудвила корректируется; </w:t>
            </w:r>
          </w:p>
          <w:p w14:paraId="4BDF1F63" w14:textId="5D2DC41A" w:rsidR="000C53F9" w:rsidRPr="009451A7" w:rsidRDefault="000C53F9" w:rsidP="005224F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gridSpan w:val="4"/>
          </w:tcPr>
          <w:p w14:paraId="49C3E671" w14:textId="77777777" w:rsidR="000C53F9" w:rsidRPr="003040DC" w:rsidRDefault="000C53F9" w:rsidP="008F1E55"/>
        </w:tc>
      </w:tr>
      <w:tr w:rsidR="000C53F9" w:rsidRPr="003040DC" w14:paraId="62D915DC" w14:textId="77777777" w:rsidTr="00507484">
        <w:trPr>
          <w:gridAfter w:val="3"/>
          <w:wAfter w:w="1528" w:type="dxa"/>
          <w:trHeight w:hRule="exact" w:val="277"/>
        </w:trPr>
        <w:tc>
          <w:tcPr>
            <w:tcW w:w="851" w:type="dxa"/>
            <w:gridSpan w:val="12"/>
          </w:tcPr>
          <w:p w14:paraId="054006A9" w14:textId="77777777" w:rsidR="000C53F9" w:rsidRPr="009451A7" w:rsidRDefault="000C53F9" w:rsidP="008F1E55"/>
        </w:tc>
        <w:tc>
          <w:tcPr>
            <w:tcW w:w="344" w:type="dxa"/>
          </w:tcPr>
          <w:p w14:paraId="044C382C" w14:textId="77777777" w:rsidR="000C53F9" w:rsidRPr="009451A7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0CCD6BA8" w14:textId="77777777" w:rsidR="00EF0CCC" w:rsidRPr="009451A7" w:rsidRDefault="00EF0CCC" w:rsidP="00507484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корректировка стоимости активов и обязательств осуществляется за счет гудвила;</w:t>
            </w:r>
          </w:p>
          <w:p w14:paraId="3A2DE627" w14:textId="6E753933" w:rsidR="000C53F9" w:rsidRPr="009451A7" w:rsidRDefault="000C53F9" w:rsidP="000C53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4"/>
          </w:tcPr>
          <w:p w14:paraId="0DE344F5" w14:textId="77777777" w:rsidR="000C53F9" w:rsidRPr="003040DC" w:rsidRDefault="000C53F9" w:rsidP="008F1E55"/>
        </w:tc>
      </w:tr>
      <w:tr w:rsidR="000C53F9" w:rsidRPr="003040DC" w14:paraId="4B5FA07F" w14:textId="77777777" w:rsidTr="0061556E">
        <w:trPr>
          <w:gridAfter w:val="3"/>
          <w:wAfter w:w="1528" w:type="dxa"/>
          <w:trHeight w:hRule="exact" w:val="567"/>
        </w:trPr>
        <w:tc>
          <w:tcPr>
            <w:tcW w:w="851" w:type="dxa"/>
            <w:gridSpan w:val="12"/>
          </w:tcPr>
          <w:p w14:paraId="3D28953A" w14:textId="77777777" w:rsidR="000C53F9" w:rsidRPr="009451A7" w:rsidRDefault="000C53F9" w:rsidP="008F1E55"/>
        </w:tc>
        <w:tc>
          <w:tcPr>
            <w:tcW w:w="344" w:type="dxa"/>
          </w:tcPr>
          <w:p w14:paraId="58F1B905" w14:textId="77777777" w:rsidR="000C53F9" w:rsidRPr="009451A7" w:rsidRDefault="000C53F9" w:rsidP="0030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17EC6FD5" w14:textId="77777777" w:rsidR="00507484" w:rsidRPr="009451A7" w:rsidRDefault="00507484" w:rsidP="00146EFB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корректировка стоимости активов и обязательств осуществляется за счет нераспределенной прибыли;</w:t>
            </w:r>
          </w:p>
          <w:p w14:paraId="4978EEAE" w14:textId="0C7DC81A" w:rsidR="000C53F9" w:rsidRPr="009451A7" w:rsidRDefault="000C53F9" w:rsidP="00146E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4"/>
          </w:tcPr>
          <w:p w14:paraId="3F6972A3" w14:textId="77777777" w:rsidR="000C53F9" w:rsidRPr="003040DC" w:rsidRDefault="000C53F9" w:rsidP="00875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3F9" w:rsidRPr="003040DC" w14:paraId="2B62D07B" w14:textId="77777777" w:rsidTr="00507484">
        <w:trPr>
          <w:gridAfter w:val="3"/>
          <w:wAfter w:w="1528" w:type="dxa"/>
          <w:trHeight w:hRule="exact" w:val="289"/>
        </w:trPr>
        <w:tc>
          <w:tcPr>
            <w:tcW w:w="851" w:type="dxa"/>
            <w:gridSpan w:val="12"/>
          </w:tcPr>
          <w:p w14:paraId="2E9CF457" w14:textId="77777777" w:rsidR="000C53F9" w:rsidRPr="009451A7" w:rsidRDefault="000C53F9" w:rsidP="008F1E55"/>
        </w:tc>
        <w:tc>
          <w:tcPr>
            <w:tcW w:w="344" w:type="dxa"/>
          </w:tcPr>
          <w:p w14:paraId="56567D07" w14:textId="77777777" w:rsidR="000C53F9" w:rsidRPr="009451A7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5816B417" w14:textId="77777777" w:rsidR="00507484" w:rsidRPr="009451A7" w:rsidRDefault="00507484" w:rsidP="00507484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гудвил исключается.</w:t>
            </w:r>
          </w:p>
          <w:p w14:paraId="69969094" w14:textId="17DF8C44" w:rsidR="000C53F9" w:rsidRPr="009451A7" w:rsidRDefault="000C53F9" w:rsidP="002F5870"/>
        </w:tc>
        <w:tc>
          <w:tcPr>
            <w:tcW w:w="377" w:type="dxa"/>
            <w:gridSpan w:val="4"/>
          </w:tcPr>
          <w:p w14:paraId="503564A4" w14:textId="77777777" w:rsidR="000C53F9" w:rsidRPr="003040DC" w:rsidRDefault="000C53F9" w:rsidP="008F1E55"/>
        </w:tc>
      </w:tr>
      <w:tr w:rsidR="0034012F" w:rsidRPr="003040DC" w14:paraId="0980BABF" w14:textId="77777777" w:rsidTr="00FC2C1B">
        <w:trPr>
          <w:gridAfter w:val="5"/>
          <w:wAfter w:w="1836" w:type="dxa"/>
          <w:trHeight w:hRule="exact" w:val="263"/>
        </w:trPr>
        <w:tc>
          <w:tcPr>
            <w:tcW w:w="358" w:type="dxa"/>
            <w:gridSpan w:val="4"/>
            <w:vAlign w:val="center"/>
          </w:tcPr>
          <w:p w14:paraId="08E4BD8D" w14:textId="77777777" w:rsidR="0034012F" w:rsidRPr="009451A7" w:rsidRDefault="0034012F" w:rsidP="0034012F">
            <w:pPr>
              <w:spacing w:line="23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451A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18.</w:t>
            </w:r>
          </w:p>
        </w:tc>
        <w:tc>
          <w:tcPr>
            <w:tcW w:w="97" w:type="dxa"/>
            <w:gridSpan w:val="4"/>
          </w:tcPr>
          <w:p w14:paraId="4A488CE9" w14:textId="77777777" w:rsidR="0034012F" w:rsidRPr="009451A7" w:rsidRDefault="0034012F" w:rsidP="0034012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1CE39301" w14:textId="77777777" w:rsidR="00D91655" w:rsidRPr="009451A7" w:rsidRDefault="00D91655" w:rsidP="00D916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9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Участнику обещается конкретный размер пенсии, устанавливаемый исходя из времени работы в фирме, получаемой заработной платы (в последний год или в</w:t>
            </w:r>
          </w:p>
          <w:p w14:paraId="618B5AEA" w14:textId="77777777" w:rsidR="00D91655" w:rsidRPr="009451A7" w:rsidRDefault="00D91655" w:rsidP="00D9165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среднем за последние 3 года)». Это относится к:</w:t>
            </w:r>
          </w:p>
          <w:p w14:paraId="66EF5D38" w14:textId="6E3FB3DA" w:rsidR="0034012F" w:rsidRPr="009451A7" w:rsidRDefault="0034012F" w:rsidP="00D916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07D82143" w14:textId="504E14F7" w:rsidR="0034012F" w:rsidRPr="003040DC" w:rsidRDefault="0034012F" w:rsidP="0034012F">
            <w:pPr>
              <w:widowControl w:val="0"/>
              <w:tabs>
                <w:tab w:val="left" w:pos="2544"/>
              </w:tabs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34012F" w:rsidRPr="003040DC" w14:paraId="019612F6" w14:textId="77777777" w:rsidTr="00FC2C1B">
        <w:trPr>
          <w:gridAfter w:val="5"/>
          <w:wAfter w:w="1836" w:type="dxa"/>
          <w:trHeight w:hRule="exact" w:val="80"/>
        </w:trPr>
        <w:tc>
          <w:tcPr>
            <w:tcW w:w="455" w:type="dxa"/>
            <w:gridSpan w:val="8"/>
          </w:tcPr>
          <w:p w14:paraId="2A88D5BB" w14:textId="77777777" w:rsidR="0034012F" w:rsidRPr="009451A7" w:rsidRDefault="0034012F" w:rsidP="0034012F">
            <w:pPr>
              <w:rPr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/>
          </w:tcPr>
          <w:p w14:paraId="5E7C1E14" w14:textId="77777777" w:rsidR="0034012F" w:rsidRPr="009451A7" w:rsidRDefault="0034012F" w:rsidP="00340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5A9AD97A" w14:textId="19B0864D" w:rsidR="0034012F" w:rsidRPr="003040DC" w:rsidRDefault="0034012F" w:rsidP="0034012F">
            <w:pPr>
              <w:widowControl w:val="0"/>
              <w:tabs>
                <w:tab w:val="left" w:pos="2544"/>
              </w:tabs>
              <w:rPr>
                <w:rFonts w:ascii="Times New Roman" w:hAnsi="Times New Roman"/>
                <w:b/>
                <w:sz w:val="6"/>
              </w:rPr>
            </w:pPr>
            <w:r w:rsidRPr="000460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После признания активов по разведке и оценке запасов полезных ископаемых предприятие обязано применять модель учета</w:t>
            </w:r>
          </w:p>
        </w:tc>
      </w:tr>
      <w:tr w:rsidR="0034012F" w:rsidRPr="003040DC" w14:paraId="30A76027" w14:textId="77777777" w:rsidTr="00FC2C1B">
        <w:trPr>
          <w:gridAfter w:val="5"/>
          <w:wAfter w:w="1836" w:type="dxa"/>
          <w:trHeight w:hRule="exact" w:val="80"/>
        </w:trPr>
        <w:tc>
          <w:tcPr>
            <w:tcW w:w="455" w:type="dxa"/>
            <w:gridSpan w:val="8"/>
          </w:tcPr>
          <w:p w14:paraId="75622195" w14:textId="77777777" w:rsidR="0034012F" w:rsidRPr="009451A7" w:rsidRDefault="0034012F" w:rsidP="0034012F">
            <w:pPr>
              <w:rPr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/>
          </w:tcPr>
          <w:p w14:paraId="50AF5680" w14:textId="77777777" w:rsidR="0034012F" w:rsidRPr="009451A7" w:rsidRDefault="0034012F" w:rsidP="00340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71965E2A" w14:textId="241CEE99" w:rsidR="0034012F" w:rsidRPr="003040DC" w:rsidRDefault="0034012F" w:rsidP="0034012F">
            <w:r w:rsidRPr="000460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После признания активов по разведке и оценке запасов полезных ископаемых предприятие обязано применять модель учета</w:t>
            </w:r>
          </w:p>
        </w:tc>
      </w:tr>
      <w:tr w:rsidR="001F5E28" w:rsidRPr="003040DC" w14:paraId="364C13CC" w14:textId="77777777" w:rsidTr="00D91655">
        <w:trPr>
          <w:gridAfter w:val="5"/>
          <w:wAfter w:w="1836" w:type="dxa"/>
          <w:trHeight w:hRule="exact" w:val="371"/>
        </w:trPr>
        <w:tc>
          <w:tcPr>
            <w:tcW w:w="455" w:type="dxa"/>
            <w:gridSpan w:val="8"/>
          </w:tcPr>
          <w:p w14:paraId="20208B6A" w14:textId="77777777" w:rsidR="001F5E28" w:rsidRPr="009451A7" w:rsidRDefault="001F5E28" w:rsidP="008F1E55"/>
        </w:tc>
        <w:tc>
          <w:tcPr>
            <w:tcW w:w="9610" w:type="dxa"/>
            <w:gridSpan w:val="9"/>
            <w:vMerge/>
          </w:tcPr>
          <w:p w14:paraId="1B9133C8" w14:textId="77777777" w:rsidR="001F5E28" w:rsidRPr="009451A7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2C7C4411" w14:textId="77777777" w:rsidR="001F5E28" w:rsidRPr="003040DC" w:rsidRDefault="001F5E28" w:rsidP="008F1E55"/>
        </w:tc>
      </w:tr>
      <w:tr w:rsidR="000C53F9" w:rsidRPr="003040DC" w14:paraId="1ABE85D2" w14:textId="77777777" w:rsidTr="00990AF0">
        <w:trPr>
          <w:gridAfter w:val="5"/>
          <w:wAfter w:w="1836" w:type="dxa"/>
          <w:trHeight w:hRule="exact" w:val="278"/>
        </w:trPr>
        <w:tc>
          <w:tcPr>
            <w:tcW w:w="851" w:type="dxa"/>
            <w:gridSpan w:val="12"/>
          </w:tcPr>
          <w:p w14:paraId="1FA047DC" w14:textId="77777777" w:rsidR="000C53F9" w:rsidRPr="009451A7" w:rsidRDefault="000C53F9" w:rsidP="008F1E55"/>
        </w:tc>
        <w:tc>
          <w:tcPr>
            <w:tcW w:w="425" w:type="dxa"/>
            <w:gridSpan w:val="2"/>
          </w:tcPr>
          <w:p w14:paraId="62F19916" w14:textId="77777777" w:rsidR="000C53F9" w:rsidRPr="009451A7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789" w:type="dxa"/>
            <w:gridSpan w:val="3"/>
          </w:tcPr>
          <w:p w14:paraId="69A0B1C7" w14:textId="77777777" w:rsidR="00D91655" w:rsidRPr="009451A7" w:rsidRDefault="00D91655" w:rsidP="00D9165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программам с определенным размером выплат;</w:t>
            </w:r>
            <w:r w:rsidRPr="009451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</w:p>
          <w:p w14:paraId="0F475457" w14:textId="77777777" w:rsidR="000C53F9" w:rsidRPr="009451A7" w:rsidRDefault="000C53F9" w:rsidP="000C53F9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" w:type="dxa"/>
            <w:gridSpan w:val="2"/>
          </w:tcPr>
          <w:p w14:paraId="3E7B4979" w14:textId="77777777" w:rsidR="000C53F9" w:rsidRPr="003040DC" w:rsidRDefault="000C53F9" w:rsidP="008F1E55"/>
        </w:tc>
      </w:tr>
      <w:tr w:rsidR="000C53F9" w:rsidRPr="003040DC" w14:paraId="2FC4108F" w14:textId="77777777" w:rsidTr="00990AF0">
        <w:trPr>
          <w:gridAfter w:val="5"/>
          <w:wAfter w:w="1836" w:type="dxa"/>
          <w:trHeight w:hRule="exact" w:val="267"/>
        </w:trPr>
        <w:tc>
          <w:tcPr>
            <w:tcW w:w="851" w:type="dxa"/>
            <w:gridSpan w:val="12"/>
          </w:tcPr>
          <w:p w14:paraId="1A207B1E" w14:textId="77777777" w:rsidR="000C53F9" w:rsidRPr="009451A7" w:rsidRDefault="000C53F9" w:rsidP="008F1E55"/>
        </w:tc>
        <w:tc>
          <w:tcPr>
            <w:tcW w:w="425" w:type="dxa"/>
            <w:gridSpan w:val="2"/>
          </w:tcPr>
          <w:p w14:paraId="6B1FFFB8" w14:textId="77777777" w:rsidR="000C53F9" w:rsidRPr="009451A7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 xml:space="preserve">B.  </w:t>
            </w:r>
          </w:p>
        </w:tc>
        <w:tc>
          <w:tcPr>
            <w:tcW w:w="8789" w:type="dxa"/>
            <w:gridSpan w:val="3"/>
          </w:tcPr>
          <w:p w14:paraId="419D99E2" w14:textId="77777777" w:rsidR="00D91655" w:rsidRPr="009451A7" w:rsidRDefault="00D91655" w:rsidP="00D9165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«гибридным» программам;</w:t>
            </w:r>
            <w:r w:rsidRPr="009451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</w:p>
          <w:p w14:paraId="7745E70A" w14:textId="77777777" w:rsidR="000C53F9" w:rsidRPr="009451A7" w:rsidRDefault="000C53F9" w:rsidP="000C53F9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" w:type="dxa"/>
            <w:gridSpan w:val="2"/>
          </w:tcPr>
          <w:p w14:paraId="4FBD6477" w14:textId="77777777" w:rsidR="000C53F9" w:rsidRPr="003040DC" w:rsidRDefault="000C53F9" w:rsidP="008F1E55"/>
        </w:tc>
      </w:tr>
      <w:tr w:rsidR="000C53F9" w:rsidRPr="003040DC" w14:paraId="136710CF" w14:textId="77777777" w:rsidTr="00990AF0">
        <w:trPr>
          <w:gridAfter w:val="5"/>
          <w:wAfter w:w="1836" w:type="dxa"/>
          <w:trHeight w:hRule="exact" w:val="263"/>
        </w:trPr>
        <w:tc>
          <w:tcPr>
            <w:tcW w:w="851" w:type="dxa"/>
            <w:gridSpan w:val="12"/>
          </w:tcPr>
          <w:p w14:paraId="0FBC03EF" w14:textId="77777777" w:rsidR="000C53F9" w:rsidRPr="009451A7" w:rsidRDefault="000C53F9" w:rsidP="008F1E55"/>
        </w:tc>
        <w:tc>
          <w:tcPr>
            <w:tcW w:w="425" w:type="dxa"/>
            <w:gridSpan w:val="2"/>
          </w:tcPr>
          <w:p w14:paraId="3AEFB454" w14:textId="77777777" w:rsidR="000C53F9" w:rsidRPr="009451A7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 xml:space="preserve">C.   </w:t>
            </w:r>
          </w:p>
        </w:tc>
        <w:tc>
          <w:tcPr>
            <w:tcW w:w="8789" w:type="dxa"/>
            <w:gridSpan w:val="3"/>
          </w:tcPr>
          <w:p w14:paraId="135DCF86" w14:textId="77777777" w:rsidR="00D91655" w:rsidRPr="009451A7" w:rsidRDefault="00D91655" w:rsidP="00D9165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программам с установленными взносами;</w:t>
            </w:r>
            <w:r w:rsidRPr="009451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  </w:t>
            </w:r>
          </w:p>
          <w:p w14:paraId="40EE7CD0" w14:textId="77777777" w:rsidR="000C53F9" w:rsidRPr="009451A7" w:rsidRDefault="000C53F9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18370FD5" w14:textId="77777777" w:rsidR="000C53F9" w:rsidRPr="003040DC" w:rsidRDefault="000C53F9" w:rsidP="008F1E55"/>
        </w:tc>
      </w:tr>
      <w:tr w:rsidR="000C53F9" w:rsidRPr="003040DC" w14:paraId="625684AC" w14:textId="77777777" w:rsidTr="00990AF0">
        <w:trPr>
          <w:gridAfter w:val="5"/>
          <w:wAfter w:w="1836" w:type="dxa"/>
          <w:trHeight w:hRule="exact" w:val="355"/>
        </w:trPr>
        <w:tc>
          <w:tcPr>
            <w:tcW w:w="851" w:type="dxa"/>
            <w:gridSpan w:val="12"/>
          </w:tcPr>
          <w:p w14:paraId="73FC920A" w14:textId="77777777" w:rsidR="000C53F9" w:rsidRPr="009451A7" w:rsidRDefault="000C53F9" w:rsidP="008F1E55"/>
        </w:tc>
        <w:tc>
          <w:tcPr>
            <w:tcW w:w="425" w:type="dxa"/>
            <w:gridSpan w:val="2"/>
          </w:tcPr>
          <w:p w14:paraId="3B7B765B" w14:textId="77777777" w:rsidR="000C53F9" w:rsidRPr="009451A7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789" w:type="dxa"/>
            <w:gridSpan w:val="3"/>
          </w:tcPr>
          <w:p w14:paraId="1278FAEF" w14:textId="77777777" w:rsidR="00D91655" w:rsidRPr="009451A7" w:rsidRDefault="00D91655" w:rsidP="00D9165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программам с установленными выплатами.</w:t>
            </w:r>
          </w:p>
          <w:p w14:paraId="43C01832" w14:textId="183E75A3" w:rsidR="000C53F9" w:rsidRPr="009451A7" w:rsidRDefault="000C53F9" w:rsidP="000C53F9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" w:type="dxa"/>
            <w:gridSpan w:val="2"/>
          </w:tcPr>
          <w:p w14:paraId="3B6D11F4" w14:textId="77777777" w:rsidR="000C53F9" w:rsidRPr="003040DC" w:rsidRDefault="000C53F9" w:rsidP="008F1E55"/>
        </w:tc>
      </w:tr>
      <w:tr w:rsidR="00CA50EE" w:rsidRPr="003040DC" w14:paraId="6140D2F6" w14:textId="77777777" w:rsidTr="008D5C0B">
        <w:trPr>
          <w:gridAfter w:val="5"/>
          <w:wAfter w:w="1836" w:type="dxa"/>
          <w:trHeight w:hRule="exact" w:val="289"/>
        </w:trPr>
        <w:tc>
          <w:tcPr>
            <w:tcW w:w="358" w:type="dxa"/>
            <w:gridSpan w:val="4"/>
            <w:vAlign w:val="center"/>
          </w:tcPr>
          <w:p w14:paraId="2C2C9BD1" w14:textId="77777777" w:rsidR="00CA50EE" w:rsidRPr="009451A7" w:rsidRDefault="00CA50EE" w:rsidP="00CA50E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451A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19.</w:t>
            </w:r>
          </w:p>
        </w:tc>
        <w:tc>
          <w:tcPr>
            <w:tcW w:w="97" w:type="dxa"/>
            <w:gridSpan w:val="4"/>
          </w:tcPr>
          <w:p w14:paraId="466278E4" w14:textId="77777777" w:rsidR="00CA50EE" w:rsidRPr="009451A7" w:rsidRDefault="00CA50EE" w:rsidP="00CA50EE">
            <w:pPr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9"/>
          </w:tcPr>
          <w:p w14:paraId="6492FA01" w14:textId="0D690EEB" w:rsidR="00CA50EE" w:rsidRPr="009451A7" w:rsidRDefault="00CA50EE" w:rsidP="00CA50EE">
            <w:r w:rsidRPr="009451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Налогооблагаемая временная разница приводит к формированию</w:t>
            </w:r>
          </w:p>
        </w:tc>
        <w:tc>
          <w:tcPr>
            <w:tcW w:w="69" w:type="dxa"/>
            <w:gridSpan w:val="2"/>
          </w:tcPr>
          <w:p w14:paraId="758DF019" w14:textId="45750665" w:rsidR="00CA50EE" w:rsidRDefault="00CA50EE" w:rsidP="00CA50EE"/>
        </w:tc>
      </w:tr>
      <w:tr w:rsidR="00CA50EE" w:rsidRPr="003040DC" w14:paraId="76453EE5" w14:textId="77777777" w:rsidTr="00ED7010">
        <w:trPr>
          <w:gridAfter w:val="5"/>
          <w:wAfter w:w="1836" w:type="dxa"/>
          <w:trHeight w:hRule="exact" w:val="282"/>
        </w:trPr>
        <w:tc>
          <w:tcPr>
            <w:tcW w:w="851" w:type="dxa"/>
            <w:gridSpan w:val="12"/>
          </w:tcPr>
          <w:p w14:paraId="0EEA0628" w14:textId="77777777" w:rsidR="00CA50EE" w:rsidRPr="009451A7" w:rsidRDefault="00CA50EE" w:rsidP="00CA50EE"/>
        </w:tc>
        <w:tc>
          <w:tcPr>
            <w:tcW w:w="344" w:type="dxa"/>
          </w:tcPr>
          <w:p w14:paraId="42FAD764" w14:textId="77777777" w:rsidR="00CA50EE" w:rsidRPr="009451A7" w:rsidRDefault="00CA50EE" w:rsidP="00CA5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460C5705" w14:textId="1BA5E45A" w:rsidR="00CA50EE" w:rsidRPr="009451A7" w:rsidRDefault="00CA50EE" w:rsidP="00CA50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1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отложенного налогового обязательства;</w:t>
            </w:r>
          </w:p>
        </w:tc>
        <w:tc>
          <w:tcPr>
            <w:tcW w:w="69" w:type="dxa"/>
            <w:gridSpan w:val="2"/>
          </w:tcPr>
          <w:p w14:paraId="62732452" w14:textId="74A07A9E" w:rsidR="00CA50EE" w:rsidRPr="003040DC" w:rsidRDefault="00CA50EE" w:rsidP="00CA50EE"/>
        </w:tc>
      </w:tr>
      <w:tr w:rsidR="00192206" w:rsidRPr="003040DC" w14:paraId="51EAED52" w14:textId="77777777" w:rsidTr="0034012F">
        <w:trPr>
          <w:gridAfter w:val="5"/>
          <w:wAfter w:w="1836" w:type="dxa"/>
          <w:trHeight w:hRule="exact" w:val="351"/>
        </w:trPr>
        <w:tc>
          <w:tcPr>
            <w:tcW w:w="851" w:type="dxa"/>
            <w:gridSpan w:val="12"/>
          </w:tcPr>
          <w:p w14:paraId="598AC09D" w14:textId="77777777" w:rsidR="00192206" w:rsidRPr="009451A7" w:rsidRDefault="00192206" w:rsidP="008F1E55"/>
        </w:tc>
        <w:tc>
          <w:tcPr>
            <w:tcW w:w="344" w:type="dxa"/>
          </w:tcPr>
          <w:p w14:paraId="3B0C36C1" w14:textId="77777777" w:rsidR="00192206" w:rsidRPr="009451A7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793FC64D" w14:textId="24B910E1" w:rsidR="00CA50EE" w:rsidRPr="009451A7" w:rsidRDefault="00CA50EE" w:rsidP="00CA50EE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отложенного резервного капитала;</w:t>
            </w:r>
          </w:p>
          <w:p w14:paraId="561084D2" w14:textId="0BE19D82" w:rsidR="00192206" w:rsidRPr="009451A7" w:rsidRDefault="00192206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52C45B2F" w14:textId="77777777" w:rsidR="00192206" w:rsidRPr="003040DC" w:rsidRDefault="00192206" w:rsidP="008F1E55"/>
        </w:tc>
      </w:tr>
      <w:tr w:rsidR="00192206" w:rsidRPr="003040DC" w14:paraId="3517F45E" w14:textId="77777777" w:rsidTr="008B04B3">
        <w:trPr>
          <w:gridAfter w:val="5"/>
          <w:wAfter w:w="1836" w:type="dxa"/>
          <w:trHeight w:hRule="exact" w:val="278"/>
        </w:trPr>
        <w:tc>
          <w:tcPr>
            <w:tcW w:w="851" w:type="dxa"/>
            <w:gridSpan w:val="12"/>
          </w:tcPr>
          <w:p w14:paraId="3C9F3510" w14:textId="77777777" w:rsidR="00192206" w:rsidRPr="009451A7" w:rsidRDefault="00192206" w:rsidP="008F1E55"/>
        </w:tc>
        <w:tc>
          <w:tcPr>
            <w:tcW w:w="344" w:type="dxa"/>
          </w:tcPr>
          <w:p w14:paraId="42C36B39" w14:textId="77777777" w:rsidR="00192206" w:rsidRPr="009451A7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51CD8907" w14:textId="77777777" w:rsidR="00CA50EE" w:rsidRPr="009451A7" w:rsidRDefault="00CA50EE" w:rsidP="00CA50EE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отложенного налогового актива;</w:t>
            </w:r>
          </w:p>
          <w:p w14:paraId="0EE49CE0" w14:textId="6F48FE7B" w:rsidR="00192206" w:rsidRPr="009451A7" w:rsidRDefault="00192206" w:rsidP="00192206">
            <w:pPr>
              <w:widowControl w:val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9" w:type="dxa"/>
            <w:gridSpan w:val="2"/>
          </w:tcPr>
          <w:p w14:paraId="7362EC81" w14:textId="77777777" w:rsidR="00192206" w:rsidRPr="003040DC" w:rsidRDefault="00192206" w:rsidP="008F1E55"/>
        </w:tc>
      </w:tr>
      <w:tr w:rsidR="00011E9A" w:rsidRPr="003040DC" w14:paraId="356CA83B" w14:textId="77777777" w:rsidTr="00507484">
        <w:trPr>
          <w:gridAfter w:val="5"/>
          <w:wAfter w:w="1836" w:type="dxa"/>
          <w:trHeight w:hRule="exact" w:val="239"/>
        </w:trPr>
        <w:tc>
          <w:tcPr>
            <w:tcW w:w="851" w:type="dxa"/>
            <w:gridSpan w:val="12"/>
          </w:tcPr>
          <w:p w14:paraId="73069C60" w14:textId="77777777" w:rsidR="00011E9A" w:rsidRPr="009451A7" w:rsidRDefault="00011E9A" w:rsidP="008F1E55"/>
        </w:tc>
        <w:tc>
          <w:tcPr>
            <w:tcW w:w="344" w:type="dxa"/>
          </w:tcPr>
          <w:p w14:paraId="5FAA1419" w14:textId="77777777" w:rsidR="00011E9A" w:rsidRPr="009451A7" w:rsidRDefault="00011E9A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438584A6" w14:textId="77777777" w:rsidR="00CA50EE" w:rsidRPr="009451A7" w:rsidRDefault="00CA50EE" w:rsidP="00CA50EE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налогооблагаемого обязательства.</w:t>
            </w:r>
          </w:p>
          <w:p w14:paraId="7FDB9DFD" w14:textId="484CC099" w:rsidR="00011E9A" w:rsidRPr="009451A7" w:rsidRDefault="00011E9A" w:rsidP="0034012F">
            <w:pPr>
              <w:tabs>
                <w:tab w:val="left" w:pos="709"/>
              </w:tabs>
              <w:ind w:left="7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" w:type="dxa"/>
            <w:gridSpan w:val="2"/>
          </w:tcPr>
          <w:p w14:paraId="2748F85C" w14:textId="77777777" w:rsidR="00011E9A" w:rsidRPr="003040DC" w:rsidRDefault="00011E9A" w:rsidP="008F1E55"/>
        </w:tc>
      </w:tr>
      <w:tr w:rsidR="001F5E28" w:rsidRPr="003040DC" w14:paraId="6C073814" w14:textId="77777777" w:rsidTr="00267058">
        <w:trPr>
          <w:gridAfter w:val="5"/>
          <w:wAfter w:w="1836" w:type="dxa"/>
          <w:trHeight w:hRule="exact" w:val="279"/>
        </w:trPr>
        <w:tc>
          <w:tcPr>
            <w:tcW w:w="358" w:type="dxa"/>
            <w:gridSpan w:val="4"/>
            <w:vAlign w:val="center"/>
          </w:tcPr>
          <w:p w14:paraId="247EABDD" w14:textId="77777777" w:rsidR="001F5E28" w:rsidRPr="009451A7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451A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20.</w:t>
            </w:r>
          </w:p>
        </w:tc>
        <w:tc>
          <w:tcPr>
            <w:tcW w:w="97" w:type="dxa"/>
            <w:gridSpan w:val="4"/>
          </w:tcPr>
          <w:p w14:paraId="2A93FB41" w14:textId="77777777" w:rsidR="001F5E28" w:rsidRPr="009451A7" w:rsidRDefault="001F5E28" w:rsidP="008F1E55">
            <w:pPr>
              <w:rPr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07FF7EBD" w14:textId="77777777" w:rsidR="00507484" w:rsidRPr="009451A7" w:rsidRDefault="00507484" w:rsidP="00507484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 результате осуществления практически всех объединений в соответствии с МСФО (IFRS) 3 «Объединения бизнеса»</w:t>
            </w:r>
          </w:p>
          <w:p w14:paraId="457060F4" w14:textId="350D4C23" w:rsidR="001F5E28" w:rsidRPr="009451A7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03443DE5" w14:textId="77777777" w:rsidR="001F5E28" w:rsidRPr="003040DC" w:rsidRDefault="001F5E28" w:rsidP="008F1E55"/>
        </w:tc>
      </w:tr>
      <w:tr w:rsidR="001F5E28" w:rsidRPr="003040DC" w14:paraId="203930E6" w14:textId="77777777" w:rsidTr="009B79BA">
        <w:trPr>
          <w:gridAfter w:val="5"/>
          <w:wAfter w:w="1836" w:type="dxa"/>
          <w:trHeight w:hRule="exact" w:val="80"/>
        </w:trPr>
        <w:tc>
          <w:tcPr>
            <w:tcW w:w="455" w:type="dxa"/>
            <w:gridSpan w:val="8"/>
          </w:tcPr>
          <w:p w14:paraId="6BFF58D1" w14:textId="77777777" w:rsidR="001F5E28" w:rsidRPr="009451A7" w:rsidRDefault="001F5E28" w:rsidP="008F1E55"/>
        </w:tc>
        <w:tc>
          <w:tcPr>
            <w:tcW w:w="9610" w:type="dxa"/>
            <w:gridSpan w:val="9"/>
            <w:vMerge/>
          </w:tcPr>
          <w:p w14:paraId="3DFF3CF1" w14:textId="77777777" w:rsidR="001F5E28" w:rsidRPr="009451A7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03D1BC80" w14:textId="77777777" w:rsidR="001F5E28" w:rsidRPr="003040DC" w:rsidRDefault="001F5E28" w:rsidP="008F1E55"/>
        </w:tc>
      </w:tr>
      <w:tr w:rsidR="001F5E28" w:rsidRPr="003040DC" w14:paraId="1F433D31" w14:textId="77777777" w:rsidTr="00DC6E8B">
        <w:trPr>
          <w:gridAfter w:val="5"/>
          <w:wAfter w:w="1836" w:type="dxa"/>
          <w:trHeight w:hRule="exact" w:val="208"/>
        </w:trPr>
        <w:tc>
          <w:tcPr>
            <w:tcW w:w="455" w:type="dxa"/>
            <w:gridSpan w:val="8"/>
          </w:tcPr>
          <w:p w14:paraId="4D15BC73" w14:textId="77777777" w:rsidR="001F5E28" w:rsidRPr="009451A7" w:rsidRDefault="001F5E28" w:rsidP="008F1E55"/>
        </w:tc>
        <w:tc>
          <w:tcPr>
            <w:tcW w:w="9610" w:type="dxa"/>
            <w:gridSpan w:val="9"/>
            <w:vMerge/>
          </w:tcPr>
          <w:p w14:paraId="55EB59E6" w14:textId="77777777" w:rsidR="001F5E28" w:rsidRPr="009451A7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40E4A964" w14:textId="77777777" w:rsidR="001F5E28" w:rsidRPr="003040DC" w:rsidRDefault="001F5E28" w:rsidP="008F1E55"/>
        </w:tc>
      </w:tr>
      <w:tr w:rsidR="00192206" w:rsidRPr="003040DC" w14:paraId="55FE039D" w14:textId="77777777" w:rsidTr="00507484">
        <w:trPr>
          <w:gridAfter w:val="5"/>
          <w:wAfter w:w="1836" w:type="dxa"/>
          <w:trHeight w:hRule="exact" w:val="293"/>
        </w:trPr>
        <w:tc>
          <w:tcPr>
            <w:tcW w:w="851" w:type="dxa"/>
            <w:gridSpan w:val="12"/>
          </w:tcPr>
          <w:p w14:paraId="718F4ECC" w14:textId="77777777" w:rsidR="00192206" w:rsidRPr="009451A7" w:rsidRDefault="00192206" w:rsidP="008F1E55"/>
        </w:tc>
        <w:tc>
          <w:tcPr>
            <w:tcW w:w="344" w:type="dxa"/>
          </w:tcPr>
          <w:p w14:paraId="21CEEBB0" w14:textId="77777777" w:rsidR="00192206" w:rsidRPr="009451A7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393F842B" w14:textId="77777777" w:rsidR="00507484" w:rsidRPr="009451A7" w:rsidRDefault="00507484" w:rsidP="00507484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приобретаемая компания получает контроль над покупателем;</w:t>
            </w:r>
          </w:p>
          <w:p w14:paraId="68DCA0C4" w14:textId="51465053" w:rsidR="00192206" w:rsidRPr="009451A7" w:rsidRDefault="00192206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73105E49" w14:textId="77777777" w:rsidR="00192206" w:rsidRPr="003040DC" w:rsidRDefault="00192206" w:rsidP="008F1E55"/>
        </w:tc>
      </w:tr>
      <w:tr w:rsidR="00192206" w:rsidRPr="003040DC" w14:paraId="248B28EE" w14:textId="77777777" w:rsidTr="00507484">
        <w:trPr>
          <w:gridAfter w:val="5"/>
          <w:wAfter w:w="1836" w:type="dxa"/>
          <w:trHeight w:hRule="exact" w:val="269"/>
        </w:trPr>
        <w:tc>
          <w:tcPr>
            <w:tcW w:w="851" w:type="dxa"/>
            <w:gridSpan w:val="12"/>
          </w:tcPr>
          <w:p w14:paraId="0CDD89DC" w14:textId="77777777" w:rsidR="00192206" w:rsidRPr="009451A7" w:rsidRDefault="00192206" w:rsidP="008F1E55"/>
        </w:tc>
        <w:tc>
          <w:tcPr>
            <w:tcW w:w="344" w:type="dxa"/>
          </w:tcPr>
          <w:p w14:paraId="29FE7F03" w14:textId="77777777" w:rsidR="00192206" w:rsidRPr="009451A7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3030C9B5" w14:textId="77777777" w:rsidR="00507484" w:rsidRPr="009451A7" w:rsidRDefault="00507484" w:rsidP="00507484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покупатель становится партнером приобретаемой компании;</w:t>
            </w:r>
          </w:p>
          <w:p w14:paraId="0152C3A5" w14:textId="68FC987A" w:rsidR="00192206" w:rsidRPr="009451A7" w:rsidRDefault="00192206" w:rsidP="00192206">
            <w:pPr>
              <w:tabs>
                <w:tab w:val="left" w:pos="709"/>
                <w:tab w:val="left" w:pos="1327"/>
                <w:tab w:val="left" w:pos="2047"/>
                <w:tab w:val="left" w:pos="2767"/>
                <w:tab w:val="left" w:pos="3487"/>
                <w:tab w:val="left" w:pos="4207"/>
                <w:tab w:val="left" w:pos="4927"/>
                <w:tab w:val="left" w:pos="5647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" w:type="dxa"/>
            <w:gridSpan w:val="2"/>
          </w:tcPr>
          <w:p w14:paraId="5F283521" w14:textId="77777777" w:rsidR="00192206" w:rsidRPr="003040DC" w:rsidRDefault="00192206" w:rsidP="008F1E55"/>
        </w:tc>
      </w:tr>
      <w:tr w:rsidR="00192206" w:rsidRPr="003040DC" w14:paraId="627DDF80" w14:textId="77777777" w:rsidTr="00507484">
        <w:trPr>
          <w:gridAfter w:val="5"/>
          <w:wAfter w:w="1836" w:type="dxa"/>
          <w:trHeight w:hRule="exact" w:val="288"/>
        </w:trPr>
        <w:tc>
          <w:tcPr>
            <w:tcW w:w="851" w:type="dxa"/>
            <w:gridSpan w:val="12"/>
          </w:tcPr>
          <w:p w14:paraId="09ADEDA8" w14:textId="77777777" w:rsidR="00192206" w:rsidRPr="009451A7" w:rsidRDefault="00192206" w:rsidP="008F1E55"/>
        </w:tc>
        <w:tc>
          <w:tcPr>
            <w:tcW w:w="344" w:type="dxa"/>
          </w:tcPr>
          <w:p w14:paraId="70830C89" w14:textId="77777777" w:rsidR="00192206" w:rsidRPr="009451A7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4E3B46AD" w14:textId="77777777" w:rsidR="00507484" w:rsidRPr="009451A7" w:rsidRDefault="00507484" w:rsidP="00507484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451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покупатель получает контроль над приобретаемой компанией;</w:t>
            </w:r>
          </w:p>
          <w:p w14:paraId="7ABA7E2B" w14:textId="7600BB1C" w:rsidR="00192206" w:rsidRPr="009451A7" w:rsidRDefault="00192206" w:rsidP="00192206">
            <w:pPr>
              <w:tabs>
                <w:tab w:val="left" w:pos="709"/>
                <w:tab w:val="left" w:pos="1327"/>
                <w:tab w:val="left" w:pos="2047"/>
                <w:tab w:val="left" w:pos="2767"/>
                <w:tab w:val="left" w:pos="3487"/>
                <w:tab w:val="left" w:pos="4207"/>
                <w:tab w:val="left" w:pos="4927"/>
                <w:tab w:val="left" w:pos="5647"/>
              </w:tabs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9" w:type="dxa"/>
            <w:gridSpan w:val="2"/>
          </w:tcPr>
          <w:p w14:paraId="5F873EB7" w14:textId="77777777" w:rsidR="00192206" w:rsidRPr="003040DC" w:rsidRDefault="00192206" w:rsidP="008F1E55"/>
        </w:tc>
      </w:tr>
      <w:tr w:rsidR="00192206" w:rsidRPr="003040DC" w14:paraId="1378C3CC" w14:textId="77777777" w:rsidTr="00153BA7">
        <w:trPr>
          <w:gridAfter w:val="5"/>
          <w:wAfter w:w="1836" w:type="dxa"/>
          <w:trHeight w:hRule="exact" w:val="1132"/>
        </w:trPr>
        <w:tc>
          <w:tcPr>
            <w:tcW w:w="851" w:type="dxa"/>
            <w:gridSpan w:val="12"/>
          </w:tcPr>
          <w:p w14:paraId="11F4165B" w14:textId="77777777" w:rsidR="00192206" w:rsidRPr="009451A7" w:rsidRDefault="00192206" w:rsidP="008F1E55"/>
        </w:tc>
        <w:tc>
          <w:tcPr>
            <w:tcW w:w="344" w:type="dxa"/>
          </w:tcPr>
          <w:p w14:paraId="5C0A6744" w14:textId="77777777" w:rsidR="00192206" w:rsidRPr="009451A7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7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2A547A1C" w14:textId="7A6B541F" w:rsidR="00192206" w:rsidRPr="009451A7" w:rsidRDefault="00507484" w:rsidP="00192206">
            <w:pPr>
              <w:tabs>
                <w:tab w:val="left" w:pos="709"/>
                <w:tab w:val="left" w:pos="1327"/>
                <w:tab w:val="left" w:pos="2047"/>
                <w:tab w:val="left" w:pos="2767"/>
                <w:tab w:val="left" w:pos="3487"/>
                <w:tab w:val="left" w:pos="4207"/>
                <w:tab w:val="left" w:pos="4927"/>
                <w:tab w:val="left" w:pos="5647"/>
              </w:tabs>
              <w:jc w:val="both"/>
              <w:rPr>
                <w:rFonts w:ascii="Times New Roman" w:hAnsi="Times New Roman"/>
                <w:sz w:val="24"/>
              </w:rPr>
            </w:pPr>
            <w:r w:rsidRPr="009451A7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продавец контролирует активы</w:t>
            </w:r>
            <w:r w:rsidRPr="009451A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69" w:type="dxa"/>
            <w:gridSpan w:val="2"/>
          </w:tcPr>
          <w:p w14:paraId="05DD3CF9" w14:textId="77777777" w:rsidR="00192206" w:rsidRPr="003040DC" w:rsidRDefault="00192206" w:rsidP="008F1E55"/>
        </w:tc>
      </w:tr>
    </w:tbl>
    <w:p w14:paraId="1AFC2A73" w14:textId="77777777" w:rsidR="0041543B" w:rsidRPr="009957FF" w:rsidRDefault="001D1A6A" w:rsidP="008F1E55">
      <w:pPr>
        <w:jc w:val="center"/>
        <w:rPr>
          <w:rFonts w:ascii="Times New Roman" w:hAnsi="Times New Roman"/>
          <w:b/>
          <w:sz w:val="28"/>
          <w:szCs w:val="28"/>
        </w:rPr>
      </w:pPr>
      <w:r w:rsidRPr="009957FF">
        <w:rPr>
          <w:rFonts w:ascii="Times New Roman" w:hAnsi="Times New Roman" w:cs="Times New Roman"/>
          <w:b/>
          <w:sz w:val="28"/>
          <w:szCs w:val="28"/>
        </w:rPr>
        <w:br w:type="page"/>
      </w:r>
      <w:r w:rsidR="0041543B" w:rsidRPr="009957FF">
        <w:rPr>
          <w:rFonts w:ascii="Times New Roman" w:hAnsi="Times New Roman"/>
          <w:b/>
          <w:sz w:val="28"/>
          <w:szCs w:val="28"/>
        </w:rPr>
        <w:t>Раздел 2</w:t>
      </w:r>
    </w:p>
    <w:p w14:paraId="56F5403D" w14:textId="77777777" w:rsidR="0041543B" w:rsidRPr="009957FF" w:rsidRDefault="0041543B" w:rsidP="008F1E55">
      <w:pPr>
        <w:jc w:val="center"/>
        <w:rPr>
          <w:rFonts w:ascii="Times New Roman" w:hAnsi="Times New Roman" w:cs="Times New Roman"/>
          <w:b/>
          <w:sz w:val="12"/>
          <w:szCs w:val="28"/>
        </w:rPr>
      </w:pPr>
    </w:p>
    <w:p w14:paraId="19AE426C" w14:textId="77777777" w:rsidR="0041543B" w:rsidRDefault="005D2270" w:rsidP="008F1E55">
      <w:pPr>
        <w:jc w:val="center"/>
        <w:rPr>
          <w:rFonts w:ascii="Times New Roman" w:hAnsi="Times New Roman" w:cs="Times New Roman"/>
          <w:b/>
          <w:cap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caps/>
          <w:spacing w:val="-4"/>
          <w:sz w:val="28"/>
          <w:szCs w:val="28"/>
        </w:rPr>
        <w:t>задачи</w:t>
      </w:r>
    </w:p>
    <w:p w14:paraId="4D36F00B" w14:textId="77777777" w:rsidR="0041543B" w:rsidRPr="009957FF" w:rsidRDefault="0041543B" w:rsidP="008F1E55">
      <w:pPr>
        <w:jc w:val="center"/>
        <w:rPr>
          <w:rFonts w:ascii="Times New Roman" w:hAnsi="Times New Roman" w:cs="Times New Roman"/>
          <w:b/>
          <w:sz w:val="14"/>
          <w:szCs w:val="28"/>
        </w:rPr>
      </w:pPr>
    </w:p>
    <w:p w14:paraId="4FA3A26C" w14:textId="1C8FBF4D" w:rsidR="005D2270" w:rsidRPr="009957FF" w:rsidRDefault="005D2270" w:rsidP="005D22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7FF">
        <w:rPr>
          <w:rFonts w:ascii="Times New Roman" w:hAnsi="Times New Roman" w:cs="Times New Roman"/>
          <w:b/>
          <w:sz w:val="28"/>
          <w:szCs w:val="28"/>
        </w:rPr>
        <w:t>Задача №1</w:t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8B639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9957FF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</w:p>
    <w:p w14:paraId="539AED90" w14:textId="77777777" w:rsidR="00E10692" w:rsidRDefault="00E10692" w:rsidP="009D374D">
      <w:pPr>
        <w:shd w:val="clear" w:color="auto" w:fill="FFFFFF"/>
        <w:tabs>
          <w:tab w:val="left" w:pos="5880"/>
        </w:tabs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2795A4" w14:textId="637E2A99" w:rsidR="00522F4C" w:rsidRDefault="00522F4C" w:rsidP="00522F4C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>Отчеты о финансовой положении компаний на 31 декабря 2018 года представлены ниже:</w:t>
      </w:r>
    </w:p>
    <w:p w14:paraId="7A350F7D" w14:textId="77777777" w:rsidR="00911BB0" w:rsidRPr="00522F4C" w:rsidRDefault="00911BB0" w:rsidP="00522F4C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00" w:firstRow="0" w:lastRow="0" w:firstColumn="0" w:lastColumn="0" w:noHBand="0" w:noVBand="1"/>
      </w:tblPr>
      <w:tblGrid>
        <w:gridCol w:w="6136"/>
        <w:gridCol w:w="1701"/>
        <w:gridCol w:w="1842"/>
      </w:tblGrid>
      <w:tr w:rsidR="00522F4C" w:rsidRPr="00522F4C" w14:paraId="393B1D50" w14:textId="77777777" w:rsidTr="00FE6DD3">
        <w:trPr>
          <w:trHeight w:hRule="exact" w:val="284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48F05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F6F83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"Анара"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5AD03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</w:t>
            </w:r>
            <w:proofErr w:type="spellStart"/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Молдир</w:t>
            </w:r>
            <w:proofErr w:type="spellEnd"/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522F4C" w:rsidRPr="00522F4C" w14:paraId="30604892" w14:textId="77777777" w:rsidTr="00FE6DD3">
        <w:trPr>
          <w:trHeight w:hRule="exact" w:val="284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05C02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АКТИВЫ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67950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8E1EF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2F4C" w:rsidRPr="00522F4C" w14:paraId="6446F418" w14:textId="77777777" w:rsidTr="00FE6DD3">
        <w:trPr>
          <w:trHeight w:hRule="exact" w:val="284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CCC19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Краткосрочные активы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ECAB9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40DED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2F4C" w:rsidRPr="00522F4C" w14:paraId="6D64E9D8" w14:textId="77777777" w:rsidTr="00FE6DD3">
        <w:trPr>
          <w:trHeight w:hRule="exact" w:val="284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F2300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Запасы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E6828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E7FFF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20 000</w:t>
            </w:r>
          </w:p>
          <w:p w14:paraId="6471660D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2F4C" w:rsidRPr="00522F4C" w14:paraId="0A37BD62" w14:textId="77777777" w:rsidTr="00FE6DD3">
        <w:trPr>
          <w:trHeight w:hRule="exact" w:val="284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BFD9A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Дебиторская задолженность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CD9C7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BA985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40 000</w:t>
            </w:r>
          </w:p>
          <w:p w14:paraId="42532178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2F4C" w:rsidRPr="00522F4C" w14:paraId="14655DA2" w14:textId="77777777" w:rsidTr="00FE6DD3">
        <w:trPr>
          <w:trHeight w:hRule="exact" w:val="284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90257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Денежные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B7DC0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406CB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2F4C" w:rsidRPr="00522F4C" w14:paraId="5052870B" w14:textId="77777777" w:rsidTr="00FE6DD3">
        <w:trPr>
          <w:trHeight w:hRule="exact" w:val="284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5D90F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краткосрочных активов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4D9AF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FE220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60 000</w:t>
            </w:r>
          </w:p>
        </w:tc>
      </w:tr>
      <w:tr w:rsidR="00522F4C" w:rsidRPr="00522F4C" w14:paraId="523202FF" w14:textId="77777777" w:rsidTr="00FE6DD3">
        <w:trPr>
          <w:trHeight w:hRule="exact" w:val="284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38B4A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Долгосрочные активы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344A3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D083E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2F4C" w:rsidRPr="00522F4C" w14:paraId="4BF6B9C3" w14:textId="77777777" w:rsidTr="00FE6DD3">
        <w:trPr>
          <w:trHeight w:hRule="exact" w:val="284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9CD9F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23690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750 000</w:t>
            </w:r>
          </w:p>
          <w:p w14:paraId="7B33F811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0A881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290 000</w:t>
            </w:r>
          </w:p>
          <w:p w14:paraId="610D07F2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2F4C" w:rsidRPr="00522F4C" w14:paraId="3B7F3F71" w14:textId="77777777" w:rsidTr="00FE6DD3">
        <w:trPr>
          <w:trHeight w:hRule="exact" w:val="284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1486D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Инвестиции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46E98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200 000</w:t>
            </w:r>
          </w:p>
          <w:p w14:paraId="15936D67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8B406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2F4C" w:rsidRPr="00522F4C" w14:paraId="4FB2A2D5" w14:textId="77777777" w:rsidTr="00FE6DD3">
        <w:trPr>
          <w:trHeight w:hRule="exact" w:val="284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1B628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долгосрочных активов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5E9C9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681E8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290 000</w:t>
            </w:r>
          </w:p>
        </w:tc>
      </w:tr>
      <w:tr w:rsidR="00522F4C" w:rsidRPr="00522F4C" w14:paraId="2B07BCEF" w14:textId="77777777" w:rsidTr="00FE6DD3">
        <w:trPr>
          <w:trHeight w:hRule="exact" w:val="284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DA178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активов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83522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1 200 000</w:t>
            </w:r>
          </w:p>
          <w:p w14:paraId="05AB5091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E7DDB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350 000</w:t>
            </w:r>
          </w:p>
          <w:p w14:paraId="306EF05C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2F4C" w:rsidRPr="00522F4C" w14:paraId="025D0997" w14:textId="77777777" w:rsidTr="00FE6DD3">
        <w:trPr>
          <w:trHeight w:hRule="exact" w:val="284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7E98D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КАПИТАЛ И ОБЯЗАТЕЛЬСТВА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7A00F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4577C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2F4C" w:rsidRPr="00522F4C" w14:paraId="5C12D0EB" w14:textId="77777777" w:rsidTr="00FE6DD3">
        <w:trPr>
          <w:trHeight w:hRule="exact" w:val="284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59BA7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Краткосрочные обязательства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13F8A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F9B3A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2F4C" w:rsidRPr="00522F4C" w14:paraId="4FA000A4" w14:textId="77777777" w:rsidTr="00FE6DD3">
        <w:trPr>
          <w:trHeight w:hRule="exact" w:val="284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5A0D6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Кредиторская задолженность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806EF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EECD1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160 000</w:t>
            </w:r>
          </w:p>
        </w:tc>
      </w:tr>
      <w:tr w:rsidR="00522F4C" w:rsidRPr="00522F4C" w14:paraId="32703A66" w14:textId="77777777" w:rsidTr="00FE6DD3">
        <w:trPr>
          <w:trHeight w:hRule="exact" w:val="284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570F0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A8D77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1E5BF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10 000</w:t>
            </w:r>
          </w:p>
          <w:p w14:paraId="4B37B038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2F4C" w:rsidRPr="00522F4C" w14:paraId="6E480D36" w14:textId="77777777" w:rsidTr="00FE6DD3">
        <w:trPr>
          <w:trHeight w:hRule="exact" w:val="284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D1DAB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краткосрочных обязательств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7EEF4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6EB91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170 000</w:t>
            </w:r>
          </w:p>
        </w:tc>
      </w:tr>
      <w:tr w:rsidR="00522F4C" w:rsidRPr="00522F4C" w14:paraId="7E5332EB" w14:textId="77777777" w:rsidTr="00FE6DD3">
        <w:trPr>
          <w:trHeight w:hRule="exact" w:val="284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FD444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Собственный капитал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F1417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2729A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2F4C" w:rsidRPr="00522F4C" w14:paraId="1FBFC309" w14:textId="77777777" w:rsidTr="00FE6DD3">
        <w:trPr>
          <w:trHeight w:hRule="exact" w:val="284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54B52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Акционерный капитал (номинал 3 </w:t>
            </w:r>
            <w:proofErr w:type="spellStart"/>
            <w:proofErr w:type="gramStart"/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тыс.тенге</w:t>
            </w:r>
            <w:proofErr w:type="spellEnd"/>
            <w:proofErr w:type="gramEnd"/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75CA3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99681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60 000</w:t>
            </w:r>
          </w:p>
        </w:tc>
      </w:tr>
      <w:tr w:rsidR="00522F4C" w:rsidRPr="00522F4C" w14:paraId="32076D9D" w14:textId="77777777" w:rsidTr="00FE6DD3">
        <w:trPr>
          <w:trHeight w:hRule="exact" w:val="284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9E087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Эмиссионный доход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74DA0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9978A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40 000</w:t>
            </w:r>
          </w:p>
        </w:tc>
      </w:tr>
      <w:tr w:rsidR="00522F4C" w:rsidRPr="00522F4C" w14:paraId="4689EFB4" w14:textId="77777777" w:rsidTr="00FE6DD3">
        <w:trPr>
          <w:trHeight w:hRule="exact" w:val="284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500C4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Нераспределенная прибыль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B4C25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52BB0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80 000</w:t>
            </w:r>
          </w:p>
        </w:tc>
      </w:tr>
      <w:tr w:rsidR="00522F4C" w:rsidRPr="00522F4C" w14:paraId="4EAF8259" w14:textId="77777777" w:rsidTr="00FE6DD3">
        <w:trPr>
          <w:trHeight w:hRule="exact" w:val="284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DB464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собственный капитал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E3EA9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1 000 000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6CD88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180 000</w:t>
            </w:r>
          </w:p>
          <w:p w14:paraId="3DB7C93A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2F4C" w:rsidRPr="00522F4C" w14:paraId="6CA3FDA5" w14:textId="77777777" w:rsidTr="00FE6DD3">
        <w:trPr>
          <w:trHeight w:hRule="exact" w:val="284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866BA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собственный капитал и обязательства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9B19B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1 200 000</w:t>
            </w:r>
          </w:p>
          <w:p w14:paraId="3C1F5E73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74523" w14:textId="77777777" w:rsidR="00522F4C" w:rsidRPr="00522F4C" w:rsidRDefault="00522F4C" w:rsidP="00522F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2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350 000</w:t>
            </w:r>
          </w:p>
        </w:tc>
      </w:tr>
    </w:tbl>
    <w:p w14:paraId="6A468A0A" w14:textId="77777777" w:rsidR="00522F4C" w:rsidRPr="00522F4C" w:rsidRDefault="00522F4C" w:rsidP="00522F4C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F2A9F70" w14:textId="77777777" w:rsidR="00522F4C" w:rsidRPr="00522F4C" w:rsidRDefault="00522F4C" w:rsidP="00522F4C">
      <w:pP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522F4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Дополнительная информация:</w:t>
      </w:r>
    </w:p>
    <w:p w14:paraId="1133648E" w14:textId="77777777" w:rsidR="00522F4C" w:rsidRPr="00522F4C" w:rsidRDefault="00522F4C" w:rsidP="00522F4C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A55F65" w14:textId="77777777" w:rsidR="00522F4C" w:rsidRPr="00522F4C" w:rsidRDefault="00522F4C" w:rsidP="00911BB0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Примечание 1 - Приобретение акций </w:t>
      </w:r>
      <w:proofErr w:type="spellStart"/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>компании"Молдир</w:t>
      </w:r>
      <w:proofErr w:type="spellEnd"/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>"</w:t>
      </w:r>
    </w:p>
    <w:p w14:paraId="12498E4B" w14:textId="77777777" w:rsidR="00522F4C" w:rsidRPr="00522F4C" w:rsidRDefault="00522F4C" w:rsidP="00911BB0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Компания "Анара" 1 января 2017 </w:t>
      </w:r>
      <w:proofErr w:type="gramStart"/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>года  приобрела</w:t>
      </w:r>
      <w:proofErr w:type="gramEnd"/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14 000 акций компании "</w:t>
      </w:r>
      <w:proofErr w:type="spellStart"/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>Молдир"за</w:t>
      </w:r>
      <w:proofErr w:type="spellEnd"/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200 000 </w:t>
      </w:r>
      <w:proofErr w:type="spellStart"/>
      <w:proofErr w:type="gramStart"/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>тыс.тенге</w:t>
      </w:r>
      <w:proofErr w:type="spellEnd"/>
      <w:proofErr w:type="gramEnd"/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нераспределенная </w:t>
      </w:r>
      <w:proofErr w:type="gramStart"/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>прибыль  компании</w:t>
      </w:r>
      <w:proofErr w:type="gramEnd"/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"</w:t>
      </w:r>
      <w:proofErr w:type="spellStart"/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>Молдир</w:t>
      </w:r>
      <w:proofErr w:type="spellEnd"/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" на эту дату составила 60 000 </w:t>
      </w:r>
      <w:proofErr w:type="spellStart"/>
      <w:proofErr w:type="gramStart"/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>тыс.тенге</w:t>
      </w:r>
      <w:proofErr w:type="spellEnd"/>
      <w:proofErr w:type="gramEnd"/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2AE49C9A" w14:textId="77777777" w:rsidR="00522F4C" w:rsidRPr="00522F4C" w:rsidRDefault="00522F4C" w:rsidP="00911BB0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F58931E" w14:textId="77777777" w:rsidR="00522F4C" w:rsidRPr="00522F4C" w:rsidRDefault="00522F4C" w:rsidP="00911BB0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Примечания 2 - </w:t>
      </w:r>
      <w:r w:rsidRPr="00522F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дату приобретения компания </w:t>
      </w:r>
      <w:r w:rsidRPr="00522F4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«Анара» </w:t>
      </w:r>
      <w:r w:rsidRPr="00522F4C">
        <w:rPr>
          <w:rFonts w:ascii="Times New Roman" w:eastAsia="Calibri" w:hAnsi="Times New Roman" w:cs="Times New Roman"/>
          <w:color w:val="000000"/>
          <w:sz w:val="24"/>
          <w:szCs w:val="24"/>
        </w:rPr>
        <w:t>провела оценку справедливой стоимости приобретенных идентифицируемых активов и обязательств компании «</w:t>
      </w:r>
      <w:proofErr w:type="spellStart"/>
      <w:r w:rsidRPr="00522F4C">
        <w:rPr>
          <w:rFonts w:ascii="Times New Roman" w:eastAsia="Calibri" w:hAnsi="Times New Roman" w:cs="Times New Roman"/>
          <w:color w:val="000000"/>
          <w:sz w:val="24"/>
          <w:szCs w:val="24"/>
        </w:rPr>
        <w:t>Молдир</w:t>
      </w:r>
      <w:proofErr w:type="spellEnd"/>
      <w:r w:rsidRPr="00522F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как того требует МСФО </w:t>
      </w:r>
      <w:r w:rsidRPr="00522F4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(</w:t>
      </w:r>
      <w:r w:rsidRPr="00522F4C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IFRS</w:t>
      </w:r>
      <w:r w:rsidRPr="00522F4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) </w:t>
      </w:r>
      <w:r w:rsidRPr="00522F4C">
        <w:rPr>
          <w:rFonts w:ascii="Times New Roman" w:eastAsia="Calibri" w:hAnsi="Times New Roman" w:cs="Times New Roman"/>
          <w:color w:val="000000"/>
          <w:sz w:val="24"/>
          <w:szCs w:val="24"/>
        </w:rPr>
        <w:t>3 «Объединение бизнеса».</w:t>
      </w:r>
    </w:p>
    <w:p w14:paraId="2410B134" w14:textId="77777777" w:rsidR="00522F4C" w:rsidRPr="00522F4C" w:rsidRDefault="00522F4C" w:rsidP="00911BB0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>На дату приобретения компании "</w:t>
      </w:r>
      <w:proofErr w:type="spellStart"/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>Молдир</w:t>
      </w:r>
      <w:proofErr w:type="spellEnd"/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" справедливая стоимость ее запасов была на 5 000 </w:t>
      </w:r>
      <w:proofErr w:type="spellStart"/>
      <w:proofErr w:type="gramStart"/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>тыс.тенге</w:t>
      </w:r>
      <w:proofErr w:type="spellEnd"/>
      <w:proofErr w:type="gramEnd"/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proofErr w:type="gramStart"/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>ниже  их</w:t>
      </w:r>
      <w:proofErr w:type="gramEnd"/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себестоимости; все эти запасы были </w:t>
      </w:r>
      <w:proofErr w:type="gramStart"/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>реализованы  компанией</w:t>
      </w:r>
      <w:proofErr w:type="gramEnd"/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"</w:t>
      </w:r>
      <w:proofErr w:type="spellStart"/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>Молдир</w:t>
      </w:r>
      <w:proofErr w:type="spellEnd"/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>" на протяжении 2018 года.  У компании "</w:t>
      </w:r>
      <w:proofErr w:type="spellStart"/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>Молдир</w:t>
      </w:r>
      <w:proofErr w:type="spellEnd"/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" нет на учете ни земли, ни здания. Группа основных средств состоит их </w:t>
      </w:r>
      <w:proofErr w:type="gramStart"/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>оборудования  и</w:t>
      </w:r>
      <w:proofErr w:type="gramEnd"/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мебели. Справедливая стоимость основных средств компании "</w:t>
      </w:r>
      <w:proofErr w:type="spellStart"/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>Молдир</w:t>
      </w:r>
      <w:proofErr w:type="spellEnd"/>
      <w:proofErr w:type="gramStart"/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>"  выше</w:t>
      </w:r>
      <w:proofErr w:type="gramEnd"/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балансовой стоимости на 10 000 </w:t>
      </w:r>
      <w:proofErr w:type="spellStart"/>
      <w:proofErr w:type="gramStart"/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>тыс.тенге</w:t>
      </w:r>
      <w:proofErr w:type="spellEnd"/>
      <w:proofErr w:type="gramEnd"/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>. Срок службы этих активов на дату приобретения составлял 5 лет, амортизация основных средств начисляется равномерно в течение оставшегося срока службы.</w:t>
      </w:r>
    </w:p>
    <w:p w14:paraId="2F6AE06C" w14:textId="77777777" w:rsidR="00522F4C" w:rsidRPr="00522F4C" w:rsidRDefault="00522F4C" w:rsidP="00911BB0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230627B" w14:textId="77777777" w:rsidR="00522F4C" w:rsidRPr="00522F4C" w:rsidRDefault="00522F4C" w:rsidP="00911BB0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Примечания 3 - Обесценение гудвилла </w:t>
      </w:r>
    </w:p>
    <w:p w14:paraId="053EDAF5" w14:textId="77777777" w:rsidR="00522F4C" w:rsidRPr="00522F4C" w:rsidRDefault="00522F4C" w:rsidP="00911BB0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Гудвилл обесценился на 30</w:t>
      </w:r>
      <w:proofErr w:type="gramStart"/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>%  за</w:t>
      </w:r>
      <w:proofErr w:type="gramEnd"/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период владения.</w:t>
      </w:r>
    </w:p>
    <w:p w14:paraId="5762AD6A" w14:textId="3C8B0F10" w:rsidR="00522F4C" w:rsidRDefault="00522F4C" w:rsidP="00911BB0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DCDAE15" w14:textId="169C2A3B" w:rsidR="00911BB0" w:rsidRDefault="00911BB0" w:rsidP="00911BB0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00CE1AB" w14:textId="77777777" w:rsidR="00911BB0" w:rsidRPr="00522F4C" w:rsidRDefault="00911BB0" w:rsidP="00911BB0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FA38F20" w14:textId="77777777" w:rsidR="00522F4C" w:rsidRPr="00522F4C" w:rsidRDefault="00522F4C" w:rsidP="00911BB0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Примечания </w:t>
      </w:r>
      <w:proofErr w:type="gramStart"/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>4  -</w:t>
      </w:r>
      <w:proofErr w:type="gramEnd"/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Внутригрупповые продажи </w:t>
      </w:r>
    </w:p>
    <w:p w14:paraId="40B6B3BD" w14:textId="77777777" w:rsidR="00522F4C" w:rsidRPr="00522F4C" w:rsidRDefault="00522F4C" w:rsidP="00911BB0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>В течение года компания "Анара" продала компании "</w:t>
      </w:r>
      <w:proofErr w:type="spellStart"/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>Молдир</w:t>
      </w:r>
      <w:proofErr w:type="spellEnd"/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" товары за 60 000 </w:t>
      </w:r>
      <w:proofErr w:type="spellStart"/>
      <w:proofErr w:type="gramStart"/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>тыс.тенге</w:t>
      </w:r>
      <w:proofErr w:type="spellEnd"/>
      <w:proofErr w:type="gramEnd"/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наценкой к себестоимости в 20%. До конца года компания "</w:t>
      </w:r>
      <w:proofErr w:type="spellStart"/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>Молдир</w:t>
      </w:r>
      <w:proofErr w:type="spellEnd"/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>" реализовала 40 % этих товаров на сторону.  "</w:t>
      </w:r>
      <w:proofErr w:type="spellStart"/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>Молдир</w:t>
      </w:r>
      <w:proofErr w:type="spellEnd"/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" оплатила только 60% за товар.</w:t>
      </w:r>
    </w:p>
    <w:p w14:paraId="1527B39B" w14:textId="77777777" w:rsidR="00522F4C" w:rsidRPr="00522F4C" w:rsidRDefault="00522F4C" w:rsidP="00522F4C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3AC8D61" w14:textId="77777777" w:rsidR="00522F4C" w:rsidRPr="00522F4C" w:rsidRDefault="00522F4C" w:rsidP="00522F4C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2F4C">
        <w:rPr>
          <w:rFonts w:ascii="Times New Roman" w:eastAsia="Calibri" w:hAnsi="Times New Roman" w:cs="Times New Roman"/>
          <w:sz w:val="24"/>
          <w:szCs w:val="24"/>
          <w:lang w:eastAsia="en-US"/>
        </w:rPr>
        <w:t>Примечание 5. Отложенное налогообложение в расчет не принимается.</w:t>
      </w:r>
    </w:p>
    <w:p w14:paraId="1DB8A1A0" w14:textId="77777777" w:rsidR="00522F4C" w:rsidRPr="00522F4C" w:rsidRDefault="00522F4C" w:rsidP="00522F4C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F1D335E" w14:textId="77777777" w:rsidR="00522F4C" w:rsidRPr="00522F4C" w:rsidRDefault="00522F4C" w:rsidP="00FE6DD3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22F4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Требуется:</w:t>
      </w:r>
    </w:p>
    <w:p w14:paraId="2E48787D" w14:textId="2F21F2D6" w:rsidR="00522F4C" w:rsidRPr="00522F4C" w:rsidRDefault="00522F4C" w:rsidP="00FE6DD3">
      <w:pPr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22F4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1. Определите структуры </w:t>
      </w:r>
      <w:proofErr w:type="gramStart"/>
      <w:r w:rsidRPr="00522F4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группы  компании</w:t>
      </w:r>
      <w:proofErr w:type="gramEnd"/>
      <w:r w:rsidRPr="00522F4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"Анара". Определите стоимость инвестиции в компанию "</w:t>
      </w:r>
      <w:proofErr w:type="spellStart"/>
      <w:r w:rsidRPr="00522F4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Молдир</w:t>
      </w:r>
      <w:proofErr w:type="spellEnd"/>
      <w:r w:rsidRPr="00522F4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".</w:t>
      </w:r>
    </w:p>
    <w:p w14:paraId="2D4316FF" w14:textId="77777777" w:rsidR="00522F4C" w:rsidRPr="00522F4C" w:rsidRDefault="00522F4C" w:rsidP="00FE6DD3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22F4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2. Определить, какие корректировки следует сделать при расчете чистых активов компании "</w:t>
      </w:r>
      <w:proofErr w:type="spellStart"/>
      <w:r w:rsidRPr="00522F4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Молдир</w:t>
      </w:r>
      <w:proofErr w:type="spellEnd"/>
      <w:r w:rsidRPr="00522F4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"</w:t>
      </w:r>
    </w:p>
    <w:p w14:paraId="01D60856" w14:textId="77777777" w:rsidR="00522F4C" w:rsidRPr="00522F4C" w:rsidRDefault="00522F4C" w:rsidP="00FE6DD3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22F4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3. Рассчитать чистые активы компании "</w:t>
      </w:r>
      <w:proofErr w:type="spellStart"/>
      <w:r w:rsidRPr="00522F4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Молдир</w:t>
      </w:r>
      <w:proofErr w:type="spellEnd"/>
      <w:r w:rsidRPr="00522F4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" на дату приобретения и на отчетную дату.</w:t>
      </w:r>
    </w:p>
    <w:p w14:paraId="0B0A7A9A" w14:textId="77777777" w:rsidR="00522F4C" w:rsidRPr="00522F4C" w:rsidRDefault="00522F4C" w:rsidP="00FE6DD3">
      <w:pPr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22F4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4. Рассчитайте гудвил на дату приобретения и на отчетную дату. </w:t>
      </w:r>
    </w:p>
    <w:p w14:paraId="2C0E11A2" w14:textId="77777777" w:rsidR="00522F4C" w:rsidRPr="00522F4C" w:rsidRDefault="00522F4C" w:rsidP="00FE6DD3">
      <w:pPr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22F4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5. Рассчитать обесценение гудвила. </w:t>
      </w:r>
    </w:p>
    <w:p w14:paraId="32C73A5A" w14:textId="77777777" w:rsidR="00522F4C" w:rsidRPr="00522F4C" w:rsidRDefault="00522F4C" w:rsidP="00FE6DD3">
      <w:pPr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22F4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6. Рассчитать неконтролирующую долю участия (НДУ) на дату отчета.</w:t>
      </w:r>
    </w:p>
    <w:p w14:paraId="2016565E" w14:textId="77777777" w:rsidR="00522F4C" w:rsidRPr="00522F4C" w:rsidRDefault="00522F4C" w:rsidP="00FE6DD3">
      <w:pPr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22F4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7. Рассчитайте долю прибыли в компании "</w:t>
      </w:r>
      <w:proofErr w:type="spellStart"/>
      <w:r w:rsidRPr="00522F4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Молдир</w:t>
      </w:r>
      <w:proofErr w:type="spellEnd"/>
      <w:r w:rsidRPr="00522F4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" на дату отчета;</w:t>
      </w:r>
    </w:p>
    <w:p w14:paraId="13FC10CE" w14:textId="77777777" w:rsidR="00522F4C" w:rsidRPr="00522F4C" w:rsidRDefault="00522F4C" w:rsidP="00FE6DD3">
      <w:pPr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22F4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8. Рассчитайте консолидированную нераспределенную прибыль группы на дату отчета</w:t>
      </w:r>
    </w:p>
    <w:p w14:paraId="481D76F4" w14:textId="77777777" w:rsidR="00522F4C" w:rsidRPr="00522F4C" w:rsidRDefault="00522F4C" w:rsidP="00FE6DD3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22F4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9. Подготовить консолидированный отчет о финансовом положении группы компаний</w:t>
      </w:r>
    </w:p>
    <w:p w14:paraId="2D69551B" w14:textId="77777777" w:rsidR="00522F4C" w:rsidRPr="00522F4C" w:rsidRDefault="00522F4C" w:rsidP="00FE6DD3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22F4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"Анара" на 31 декабря 2018 г</w:t>
      </w:r>
    </w:p>
    <w:p w14:paraId="71E30FEA" w14:textId="77777777" w:rsidR="00107710" w:rsidRPr="000B172E" w:rsidRDefault="00107710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D8300E0" w14:textId="45C545AD" w:rsidR="00E06173" w:rsidRDefault="00E06173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C0ECF72" w14:textId="77777777" w:rsidR="00E06173" w:rsidRPr="000B172E" w:rsidRDefault="00E06173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C2300AC" w14:textId="76450F72" w:rsidR="002A4A35" w:rsidRPr="009957FF" w:rsidRDefault="001D1A6A" w:rsidP="008F1E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7FF">
        <w:rPr>
          <w:rFonts w:ascii="Times New Roman" w:hAnsi="Times New Roman" w:cs="Times New Roman"/>
          <w:b/>
          <w:sz w:val="28"/>
          <w:szCs w:val="28"/>
        </w:rPr>
        <w:t>Задач</w:t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>а №</w:t>
      </w:r>
      <w:r w:rsidR="005D2270">
        <w:rPr>
          <w:rFonts w:ascii="Times New Roman" w:hAnsi="Times New Roman" w:cs="Times New Roman"/>
          <w:b/>
          <w:sz w:val="28"/>
          <w:szCs w:val="28"/>
        </w:rPr>
        <w:t>2</w:t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5F725A">
        <w:rPr>
          <w:rFonts w:ascii="Times New Roman" w:hAnsi="Times New Roman" w:cs="Times New Roman"/>
          <w:b/>
          <w:sz w:val="28"/>
          <w:szCs w:val="28"/>
        </w:rPr>
        <w:t>2</w:t>
      </w:r>
      <w:r w:rsidR="00FE6DD3">
        <w:rPr>
          <w:rFonts w:ascii="Times New Roman" w:hAnsi="Times New Roman" w:cs="Times New Roman"/>
          <w:b/>
          <w:sz w:val="28"/>
          <w:szCs w:val="28"/>
        </w:rPr>
        <w:t>5</w:t>
      </w:r>
      <w:r w:rsidRPr="009957FF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</w:p>
    <w:p w14:paraId="45DDA1BF" w14:textId="77777777" w:rsidR="00107710" w:rsidRPr="0098398E" w:rsidRDefault="00107710" w:rsidP="00107710">
      <w:pPr>
        <w:ind w:right="-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6CF0CA1" w14:textId="341C6EC1" w:rsidR="00FE6DD3" w:rsidRPr="00FE6DD3" w:rsidRDefault="00FE6DD3" w:rsidP="00911BB0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E6D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Компания "Долан” составляет свою финансовую отчетность ежегодно по состоянию на </w:t>
      </w:r>
      <w:r w:rsidR="00911BB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</w:t>
      </w:r>
      <w:r w:rsidRPr="00FE6D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31 декабря. Финансовая отчетность за год, заканчивающийся 31 декабря 2018 года, в ближайшее время должна быть утверждена к выпуску. </w:t>
      </w:r>
    </w:p>
    <w:p w14:paraId="1024476B" w14:textId="77777777" w:rsidR="00FE6DD3" w:rsidRPr="00FE6DD3" w:rsidRDefault="00FE6DD3" w:rsidP="00911BB0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E6DD3">
        <w:rPr>
          <w:rFonts w:ascii="Times New Roman" w:eastAsia="Times New Roman" w:hAnsi="Times New Roman" w:cs="Times New Roman"/>
          <w:sz w:val="24"/>
          <w:szCs w:val="24"/>
          <w:lang w:eastAsia="en-US"/>
        </w:rPr>
        <w:t>1 июля 2018 года "Долан" завершила строительство энергогенерирующей установки.</w:t>
      </w:r>
    </w:p>
    <w:p w14:paraId="5AD49FEC" w14:textId="77777777" w:rsidR="00FE6DD3" w:rsidRPr="00FE6DD3" w:rsidRDefault="00FE6DD3" w:rsidP="00911BB0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E6D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Расходы по строительству в сумме составили 40 </w:t>
      </w:r>
      <w:proofErr w:type="spellStart"/>
      <w:proofErr w:type="gramStart"/>
      <w:r w:rsidRPr="00FE6DD3">
        <w:rPr>
          <w:rFonts w:ascii="Times New Roman" w:eastAsia="Times New Roman" w:hAnsi="Times New Roman" w:cs="Times New Roman"/>
          <w:sz w:val="24"/>
          <w:szCs w:val="24"/>
          <w:lang w:eastAsia="en-US"/>
        </w:rPr>
        <w:t>млн.тенге</w:t>
      </w:r>
      <w:proofErr w:type="spellEnd"/>
      <w:proofErr w:type="gramEnd"/>
      <w:r w:rsidRPr="00FE6DD3">
        <w:rPr>
          <w:rFonts w:ascii="Times New Roman" w:eastAsia="Times New Roman" w:hAnsi="Times New Roman" w:cs="Times New Roman"/>
          <w:sz w:val="24"/>
          <w:szCs w:val="24"/>
          <w:lang w:eastAsia="en-US"/>
        </w:rPr>
        <w:t>. Установка была готова к</w:t>
      </w:r>
    </w:p>
    <w:p w14:paraId="2A080896" w14:textId="77777777" w:rsidR="00FE6DD3" w:rsidRPr="00FE6DD3" w:rsidRDefault="00FE6DD3" w:rsidP="00911BB0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E6DD3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использованию, начиная с 1 июля 2018 года, но "Долан" не ввела ее в действие до 1 октября 2018 года. Предполагаемый срок полезной службы установки на 1 июля 201 года составлял 40 лет.</w:t>
      </w:r>
    </w:p>
    <w:p w14:paraId="113E32E5" w14:textId="77777777" w:rsidR="00FE6DD3" w:rsidRPr="00FE6DD3" w:rsidRDefault="00FE6DD3" w:rsidP="00911BB0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E6DD3">
        <w:rPr>
          <w:rFonts w:ascii="Times New Roman" w:eastAsia="Times New Roman" w:hAnsi="Times New Roman" w:cs="Times New Roman"/>
          <w:sz w:val="24"/>
          <w:szCs w:val="24"/>
          <w:lang w:eastAsia="en-US"/>
        </w:rPr>
        <w:t>В соответствии с законодательством страны, в которой действует "Долан</w:t>
      </w:r>
      <w:proofErr w:type="gramStart"/>
      <w:r w:rsidRPr="00FE6DD3">
        <w:rPr>
          <w:rFonts w:ascii="Times New Roman" w:eastAsia="Times New Roman" w:hAnsi="Times New Roman" w:cs="Times New Roman"/>
          <w:sz w:val="24"/>
          <w:szCs w:val="24"/>
          <w:lang w:eastAsia="en-US"/>
        </w:rPr>
        <w:t>",  существуют</w:t>
      </w:r>
      <w:proofErr w:type="gramEnd"/>
      <w:r w:rsidRPr="00FE6D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требования по восстановлению участка земли, на котором располагаются энергогенерирующие мощности, до его первоначального состояния по окончании срока полезной службы соответствующей установки. </w:t>
      </w:r>
    </w:p>
    <w:p w14:paraId="1A332AD9" w14:textId="77777777" w:rsidR="00FE6DD3" w:rsidRPr="00FE6DD3" w:rsidRDefault="00FE6DD3" w:rsidP="00911BB0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E6D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 оценкам руководства "Долан", расходы по восстановлению участка земли через 40 лет (основываясь на ценах, превалирующих в то время) составили бы в сумме 12 </w:t>
      </w:r>
      <w:proofErr w:type="spellStart"/>
      <w:proofErr w:type="gramStart"/>
      <w:r w:rsidRPr="00FE6DD3">
        <w:rPr>
          <w:rFonts w:ascii="Times New Roman" w:eastAsia="Times New Roman" w:hAnsi="Times New Roman" w:cs="Times New Roman"/>
          <w:sz w:val="24"/>
          <w:szCs w:val="24"/>
          <w:lang w:eastAsia="en-US"/>
        </w:rPr>
        <w:t>млн.тенге</w:t>
      </w:r>
      <w:proofErr w:type="spellEnd"/>
      <w:proofErr w:type="gramEnd"/>
      <w:r w:rsidRPr="00FE6DD3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37FF8E64" w14:textId="6120FDCE" w:rsidR="00FE6DD3" w:rsidRPr="00FE6DD3" w:rsidRDefault="00FE6DD3" w:rsidP="00911BB0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E6D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Соответствующая годовая ставка дисконтирования для использования в расчетах приведенной стоимости составляет 5%. По годовой ставке дисконтирования 5% приведенная стоимость </w:t>
      </w:r>
      <w:r w:rsidR="00911BB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</w:t>
      </w:r>
      <w:r w:rsidRPr="00FE6D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 тенге к получению через 40 лет составляет, приблизительно 0,142 тенге. </w:t>
      </w:r>
    </w:p>
    <w:p w14:paraId="620657B6" w14:textId="77777777" w:rsidR="00FE6DD3" w:rsidRPr="00FE6DD3" w:rsidRDefault="00FE6DD3" w:rsidP="00FE6DD3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85FC29A" w14:textId="60A01B6E" w:rsidR="00FE6DD3" w:rsidRPr="00FE6DD3" w:rsidRDefault="00FE6DD3" w:rsidP="00911BB0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FE6DD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Требуется:</w:t>
      </w:r>
    </w:p>
    <w:p w14:paraId="7CB94D7B" w14:textId="77777777" w:rsidR="00FE6DD3" w:rsidRPr="00FE6DD3" w:rsidRDefault="00FE6DD3" w:rsidP="00911BB0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FE6DD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1. С какого периода надо начать амортизировать установку?</w:t>
      </w:r>
    </w:p>
    <w:p w14:paraId="6BDE6915" w14:textId="77777777" w:rsidR="00FE6DD3" w:rsidRPr="00FE6DD3" w:rsidRDefault="00FE6DD3" w:rsidP="00911BB0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FE6DD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2. Определите сумму обязательства;</w:t>
      </w:r>
    </w:p>
    <w:p w14:paraId="4E723F24" w14:textId="77777777" w:rsidR="00FE6DD3" w:rsidRPr="00FE6DD3" w:rsidRDefault="00FE6DD3" w:rsidP="00911BB0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FE6DD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3. По какой стоимости долгосрочный актив будет отражен в учете?</w:t>
      </w:r>
    </w:p>
    <w:p w14:paraId="4501A04F" w14:textId="6A6FD1A9" w:rsidR="00E80D4B" w:rsidRPr="00911BB0" w:rsidRDefault="00E80D4B" w:rsidP="00D87C0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14:paraId="5ECB2DDD" w14:textId="33AB5F96" w:rsidR="00E80D4B" w:rsidRDefault="00E80D4B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07ED156" w14:textId="471602CC" w:rsidR="00E80D4B" w:rsidRDefault="00E80D4B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276395B" w14:textId="7C832B73" w:rsidR="00911BB0" w:rsidRDefault="00911BB0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4F26E159" w14:textId="219FF5DD" w:rsidR="00911BB0" w:rsidRDefault="00911BB0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A046B7B" w14:textId="72620924" w:rsidR="005D216A" w:rsidRPr="009957FF" w:rsidRDefault="001D1A6A" w:rsidP="008F1E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7FF">
        <w:rPr>
          <w:rFonts w:ascii="Times New Roman" w:hAnsi="Times New Roman" w:cs="Times New Roman"/>
          <w:b/>
          <w:sz w:val="28"/>
          <w:szCs w:val="28"/>
        </w:rPr>
        <w:t>Задач</w:t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>а №</w:t>
      </w:r>
      <w:r w:rsidR="007E6A08">
        <w:rPr>
          <w:rFonts w:ascii="Times New Roman" w:hAnsi="Times New Roman" w:cs="Times New Roman"/>
          <w:b/>
          <w:sz w:val="28"/>
          <w:szCs w:val="28"/>
        </w:rPr>
        <w:t>3</w:t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5054F2" w:rsidRPr="009957F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C631C" w:rsidRPr="009957F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631C" w:rsidRPr="009957F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C7C90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2B255D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645A6D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645A6D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645A6D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FE6DD3">
        <w:rPr>
          <w:rFonts w:ascii="Times New Roman" w:hAnsi="Times New Roman" w:cs="Times New Roman"/>
          <w:b/>
          <w:sz w:val="28"/>
          <w:szCs w:val="28"/>
        </w:rPr>
        <w:t>15</w:t>
      </w:r>
      <w:r w:rsidR="00E760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57FF">
        <w:rPr>
          <w:rFonts w:ascii="Times New Roman" w:hAnsi="Times New Roman" w:cs="Times New Roman"/>
          <w:b/>
          <w:sz w:val="28"/>
          <w:szCs w:val="28"/>
        </w:rPr>
        <w:t>баллов</w:t>
      </w:r>
    </w:p>
    <w:p w14:paraId="7500B4EB" w14:textId="77777777" w:rsidR="00FE6DD3" w:rsidRDefault="00FE6DD3" w:rsidP="00FE6DD3">
      <w:pPr>
        <w:autoSpaceDE w:val="0"/>
        <w:autoSpaceDN w:val="0"/>
        <w:adjustRightInd w:val="0"/>
        <w:contextualSpacing/>
        <w:jc w:val="both"/>
        <w:rPr>
          <w:rFonts w:ascii="Times New Roman" w:eastAsia="Arial,Bold" w:hAnsi="Times New Roman" w:cs="Times New Roman"/>
          <w:b/>
          <w:sz w:val="24"/>
          <w:szCs w:val="24"/>
          <w:lang w:eastAsia="en-US"/>
        </w:rPr>
      </w:pPr>
    </w:p>
    <w:p w14:paraId="7A179626" w14:textId="1724ACAA" w:rsidR="00FE6DD3" w:rsidRPr="00FE6DD3" w:rsidRDefault="00FE6DD3" w:rsidP="00911BB0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Arial,Bold" w:hAnsi="Times New Roman" w:cs="Times New Roman"/>
          <w:b/>
          <w:sz w:val="24"/>
          <w:szCs w:val="24"/>
          <w:lang w:eastAsia="en-US"/>
        </w:rPr>
      </w:pPr>
      <w:r w:rsidRPr="00FE6DD3">
        <w:rPr>
          <w:rFonts w:ascii="Times New Roman" w:eastAsia="Arial,Bold" w:hAnsi="Times New Roman" w:cs="Times New Roman"/>
          <w:b/>
          <w:sz w:val="24"/>
          <w:szCs w:val="24"/>
          <w:lang w:eastAsia="en-US"/>
        </w:rPr>
        <w:t>Первая часть задания</w:t>
      </w:r>
    </w:p>
    <w:p w14:paraId="75E81B40" w14:textId="77777777" w:rsidR="00FE6DD3" w:rsidRPr="00FE6DD3" w:rsidRDefault="00FE6DD3" w:rsidP="00911BB0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Arial,Bold" w:hAnsi="Times New Roman" w:cs="Times New Roman"/>
          <w:sz w:val="24"/>
          <w:szCs w:val="24"/>
          <w:lang w:eastAsia="en-US"/>
        </w:rPr>
      </w:pPr>
      <w:r w:rsidRPr="00FE6DD3">
        <w:rPr>
          <w:rFonts w:ascii="Times New Roman" w:eastAsia="Arial,Bold" w:hAnsi="Times New Roman" w:cs="Times New Roman"/>
          <w:sz w:val="24"/>
          <w:szCs w:val="24"/>
          <w:lang w:eastAsia="en-US"/>
        </w:rPr>
        <w:t>МСФО (IAS) 40 «Инвестиционное имущество» предписывает порядок учета в компании инвестиционного имущества и соответствующих требований к раскрытию информации.</w:t>
      </w:r>
    </w:p>
    <w:p w14:paraId="646A525F" w14:textId="77777777" w:rsidR="00FE6DD3" w:rsidRPr="00FE6DD3" w:rsidRDefault="00FE6DD3" w:rsidP="00911BB0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Arial,Bold" w:hAnsi="Times New Roman" w:cs="Times New Roman"/>
          <w:sz w:val="24"/>
          <w:szCs w:val="24"/>
          <w:lang w:eastAsia="en-US"/>
        </w:rPr>
      </w:pPr>
    </w:p>
    <w:p w14:paraId="5DE6E48C" w14:textId="77777777" w:rsidR="00FE6DD3" w:rsidRPr="00FE6DD3" w:rsidRDefault="00FE6DD3" w:rsidP="00911BB0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Arial,Bold" w:hAnsi="Times New Roman" w:cs="Times New Roman"/>
          <w:b/>
          <w:bCs/>
          <w:sz w:val="24"/>
          <w:szCs w:val="24"/>
          <w:lang w:eastAsia="en-US"/>
        </w:rPr>
      </w:pPr>
      <w:r w:rsidRPr="00FE6DD3">
        <w:rPr>
          <w:rFonts w:ascii="Times New Roman" w:eastAsia="Arial,Bold" w:hAnsi="Times New Roman" w:cs="Times New Roman"/>
          <w:b/>
          <w:bCs/>
          <w:sz w:val="24"/>
          <w:szCs w:val="24"/>
          <w:lang w:eastAsia="en-US"/>
        </w:rPr>
        <w:t>Требуется:</w:t>
      </w:r>
    </w:p>
    <w:p w14:paraId="7DDAA71F" w14:textId="77777777" w:rsidR="00FE6DD3" w:rsidRPr="00FE6DD3" w:rsidRDefault="00FE6DD3" w:rsidP="00911BB0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Arial,Bold" w:hAnsi="Times New Roman" w:cs="Times New Roman"/>
          <w:b/>
          <w:bCs/>
          <w:sz w:val="24"/>
          <w:szCs w:val="24"/>
          <w:lang w:eastAsia="en-US"/>
        </w:rPr>
      </w:pPr>
      <w:r w:rsidRPr="00FE6DD3">
        <w:rPr>
          <w:rFonts w:ascii="Times New Roman" w:eastAsia="Arial,Bold" w:hAnsi="Times New Roman" w:cs="Times New Roman"/>
          <w:b/>
          <w:bCs/>
          <w:sz w:val="24"/>
          <w:szCs w:val="24"/>
          <w:lang w:eastAsia="en-US"/>
        </w:rPr>
        <w:t>1. Приведите понятие инвестиционного имущества в соответствии с МСФО (IAS) 40 «Инвестиционное имущество»;</w:t>
      </w:r>
    </w:p>
    <w:p w14:paraId="484A4F6A" w14:textId="77777777" w:rsidR="00FE6DD3" w:rsidRPr="00FE6DD3" w:rsidRDefault="00FE6DD3" w:rsidP="00911BB0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Arial,Bold" w:hAnsi="Times New Roman" w:cs="Times New Roman"/>
          <w:b/>
          <w:bCs/>
          <w:sz w:val="24"/>
          <w:szCs w:val="24"/>
          <w:lang w:eastAsia="en-US"/>
        </w:rPr>
      </w:pPr>
      <w:r w:rsidRPr="00FE6DD3">
        <w:rPr>
          <w:rFonts w:ascii="Times New Roman" w:eastAsia="Arial,Bold" w:hAnsi="Times New Roman" w:cs="Times New Roman"/>
          <w:b/>
          <w:bCs/>
          <w:sz w:val="24"/>
          <w:szCs w:val="24"/>
          <w:lang w:eastAsia="en-US"/>
        </w:rPr>
        <w:t>2. Перечислите критерии признания инвестиционного имущества;</w:t>
      </w:r>
    </w:p>
    <w:p w14:paraId="65D578C9" w14:textId="77777777" w:rsidR="00FE6DD3" w:rsidRPr="00FE6DD3" w:rsidRDefault="00FE6DD3" w:rsidP="00911BB0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Arial,Bold" w:hAnsi="Times New Roman" w:cs="Times New Roman"/>
          <w:b/>
          <w:bCs/>
          <w:sz w:val="24"/>
          <w:szCs w:val="24"/>
          <w:lang w:eastAsia="en-US"/>
        </w:rPr>
      </w:pPr>
      <w:r w:rsidRPr="00FE6DD3">
        <w:rPr>
          <w:rFonts w:ascii="Times New Roman" w:eastAsia="Arial,Bold" w:hAnsi="Times New Roman" w:cs="Times New Roman"/>
          <w:b/>
          <w:bCs/>
          <w:sz w:val="24"/>
          <w:szCs w:val="24"/>
          <w:lang w:eastAsia="en-US"/>
        </w:rPr>
        <w:t>3. Поясните, как инвестиционное имущество оценивается при первоначальном признании;</w:t>
      </w:r>
    </w:p>
    <w:p w14:paraId="4987AAB5" w14:textId="77777777" w:rsidR="00FE6DD3" w:rsidRPr="00FE6DD3" w:rsidRDefault="00FE6DD3" w:rsidP="00911BB0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Arial,Bold" w:hAnsi="Times New Roman" w:cs="Times New Roman"/>
          <w:b/>
          <w:bCs/>
          <w:sz w:val="24"/>
          <w:szCs w:val="24"/>
          <w:lang w:eastAsia="en-US"/>
        </w:rPr>
      </w:pPr>
      <w:r w:rsidRPr="00FE6DD3">
        <w:rPr>
          <w:rFonts w:ascii="Times New Roman" w:eastAsia="Arial,Bold" w:hAnsi="Times New Roman" w:cs="Times New Roman"/>
          <w:b/>
          <w:bCs/>
          <w:sz w:val="24"/>
          <w:szCs w:val="24"/>
          <w:lang w:eastAsia="en-US"/>
        </w:rPr>
        <w:t>4. Перечислите методы учета инвестиционной недвижимости в соответствии с МСФО (IAS) 40 «Инвестиционная недвижимость».</w:t>
      </w:r>
    </w:p>
    <w:p w14:paraId="74ACCCF9" w14:textId="77777777" w:rsidR="00FE6DD3" w:rsidRPr="00FE6DD3" w:rsidRDefault="00FE6DD3" w:rsidP="00FE6DD3">
      <w:pPr>
        <w:autoSpaceDE w:val="0"/>
        <w:autoSpaceDN w:val="0"/>
        <w:adjustRightInd w:val="0"/>
        <w:contextualSpacing/>
        <w:jc w:val="both"/>
        <w:rPr>
          <w:rFonts w:ascii="Times New Roman" w:eastAsia="Arial,Bold" w:hAnsi="Times New Roman" w:cs="Times New Roman"/>
          <w:b/>
          <w:bCs/>
          <w:sz w:val="24"/>
          <w:szCs w:val="24"/>
          <w:lang w:eastAsia="en-US"/>
        </w:rPr>
      </w:pPr>
    </w:p>
    <w:p w14:paraId="244069E4" w14:textId="77777777" w:rsidR="00FE6DD3" w:rsidRPr="00FE6DD3" w:rsidRDefault="00FE6DD3" w:rsidP="00911BB0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Arial,Bold" w:hAnsi="Times New Roman" w:cs="Times New Roman"/>
          <w:b/>
          <w:bCs/>
          <w:sz w:val="24"/>
          <w:szCs w:val="24"/>
          <w:lang w:eastAsia="en-US"/>
        </w:rPr>
      </w:pPr>
      <w:r w:rsidRPr="00FE6DD3">
        <w:rPr>
          <w:rFonts w:ascii="Times New Roman" w:eastAsia="Arial,Bold" w:hAnsi="Times New Roman" w:cs="Times New Roman"/>
          <w:b/>
          <w:bCs/>
          <w:sz w:val="24"/>
          <w:szCs w:val="24"/>
          <w:lang w:eastAsia="en-US"/>
        </w:rPr>
        <w:t>Вторая часть задания</w:t>
      </w:r>
    </w:p>
    <w:p w14:paraId="562B0600" w14:textId="402A33A1" w:rsidR="00FE6DD3" w:rsidRPr="00FE6DD3" w:rsidRDefault="00FE6DD3" w:rsidP="00911BB0">
      <w:pPr>
        <w:tabs>
          <w:tab w:val="left" w:pos="426"/>
        </w:tabs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E6D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Компания учитывает объекты инвестиций в недвижимость по справедливой стоимости. Объект, используемый для собственных нужд, переводится в </w:t>
      </w:r>
      <w:proofErr w:type="gramStart"/>
      <w:r w:rsidRPr="00FE6DD3">
        <w:rPr>
          <w:rFonts w:ascii="Times New Roman" w:eastAsia="Calibri" w:hAnsi="Times New Roman" w:cs="Times New Roman"/>
          <w:color w:val="000000"/>
          <w:sz w:val="24"/>
          <w:szCs w:val="24"/>
        </w:rPr>
        <w:t>инвестиционную  недвижимость</w:t>
      </w:r>
      <w:proofErr w:type="gramEnd"/>
      <w:r w:rsidRPr="00FE6DD3">
        <w:rPr>
          <w:rFonts w:ascii="Times New Roman" w:eastAsia="Calibri" w:hAnsi="Times New Roman" w:cs="Times New Roman"/>
          <w:color w:val="000000"/>
          <w:sz w:val="24"/>
          <w:szCs w:val="24"/>
        </w:rPr>
        <w:t>. Балансовая стоимость объекта до перевода составляет 1 800 000 тенге, он был переоценен до</w:t>
      </w:r>
      <w:r w:rsidR="00911B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</w:t>
      </w:r>
      <w:r w:rsidRPr="00FE6D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2 000 000 тенге.</w:t>
      </w:r>
    </w:p>
    <w:p w14:paraId="4B92145A" w14:textId="77777777" w:rsidR="00FE6DD3" w:rsidRPr="00FE6DD3" w:rsidRDefault="00FE6DD3" w:rsidP="00FE6DD3">
      <w:pPr>
        <w:tabs>
          <w:tab w:val="left" w:pos="426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E239F2E" w14:textId="77777777" w:rsidR="00FE6DD3" w:rsidRPr="00FE6DD3" w:rsidRDefault="00FE6DD3" w:rsidP="00911BB0">
      <w:pPr>
        <w:tabs>
          <w:tab w:val="left" w:pos="426"/>
        </w:tabs>
        <w:spacing w:line="276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FE6DD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Требуется:</w:t>
      </w:r>
    </w:p>
    <w:p w14:paraId="779E836C" w14:textId="77777777" w:rsidR="00FE6DD3" w:rsidRPr="00FE6DD3" w:rsidRDefault="00FE6DD3" w:rsidP="00911BB0">
      <w:pPr>
        <w:tabs>
          <w:tab w:val="left" w:pos="426"/>
        </w:tabs>
        <w:spacing w:line="276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</w:pPr>
      <w:r w:rsidRPr="00FE6DD3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Как будет учитываться объект после перевода?</w:t>
      </w:r>
    </w:p>
    <w:p w14:paraId="3248E680" w14:textId="39457A16" w:rsidR="003C0DC9" w:rsidRDefault="003C0DC9" w:rsidP="008B639B">
      <w:pPr>
        <w:ind w:left="1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69756F" w14:textId="1DCAFC31" w:rsidR="00D87C05" w:rsidRDefault="00D87C05" w:rsidP="008B639B">
      <w:pPr>
        <w:ind w:left="1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39A79D" w14:textId="31DFF446" w:rsidR="00D87C05" w:rsidRDefault="00D87C05" w:rsidP="008B639B">
      <w:pPr>
        <w:ind w:left="1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C64816" w14:textId="7480B849" w:rsidR="002A4A35" w:rsidRPr="009957FF" w:rsidRDefault="001D1A6A" w:rsidP="008F1E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7FF">
        <w:rPr>
          <w:rFonts w:ascii="Times New Roman" w:hAnsi="Times New Roman" w:cs="Times New Roman"/>
          <w:b/>
          <w:sz w:val="28"/>
          <w:szCs w:val="28"/>
        </w:rPr>
        <w:t>Задач</w:t>
      </w:r>
      <w:r w:rsidR="002579BD" w:rsidRPr="009957FF">
        <w:rPr>
          <w:rFonts w:ascii="Times New Roman" w:hAnsi="Times New Roman" w:cs="Times New Roman"/>
          <w:b/>
          <w:sz w:val="28"/>
          <w:szCs w:val="28"/>
        </w:rPr>
        <w:t>а №</w:t>
      </w:r>
      <w:r w:rsidR="007E6A08">
        <w:rPr>
          <w:rFonts w:ascii="Times New Roman" w:hAnsi="Times New Roman" w:cs="Times New Roman"/>
          <w:b/>
          <w:sz w:val="28"/>
          <w:szCs w:val="28"/>
        </w:rPr>
        <w:t>4</w:t>
      </w:r>
      <w:r w:rsidR="002579BD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2579BD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2579BD" w:rsidRPr="009957FF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6C7648">
        <w:rPr>
          <w:rFonts w:ascii="Times New Roman" w:hAnsi="Times New Roman" w:cs="Times New Roman"/>
          <w:b/>
          <w:sz w:val="28"/>
          <w:szCs w:val="28"/>
        </w:rPr>
        <w:t>1</w:t>
      </w:r>
      <w:r w:rsidR="00D87C05">
        <w:rPr>
          <w:rFonts w:ascii="Times New Roman" w:hAnsi="Times New Roman" w:cs="Times New Roman"/>
          <w:b/>
          <w:sz w:val="28"/>
          <w:szCs w:val="28"/>
        </w:rPr>
        <w:t>0</w:t>
      </w:r>
      <w:r w:rsidRPr="009957FF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</w:p>
    <w:p w14:paraId="2E2022E4" w14:textId="77777777" w:rsidR="00E06173" w:rsidRPr="00911BB0" w:rsidRDefault="00E06173" w:rsidP="00E06173">
      <w:pPr>
        <w:ind w:right="-284"/>
        <w:jc w:val="both"/>
        <w:rPr>
          <w:rFonts w:ascii="Times New Roman" w:hAnsi="Times New Roman"/>
          <w:b/>
          <w:iCs/>
          <w:sz w:val="28"/>
          <w:szCs w:val="72"/>
        </w:rPr>
      </w:pPr>
    </w:p>
    <w:p w14:paraId="4889227C" w14:textId="77777777" w:rsidR="00911BB0" w:rsidRPr="00911BB0" w:rsidRDefault="00911BB0" w:rsidP="00911BB0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11BB0">
        <w:rPr>
          <w:rFonts w:ascii="Times New Roman" w:eastAsia="Times New Roman" w:hAnsi="Times New Roman" w:cs="Times New Roman"/>
          <w:bCs/>
          <w:sz w:val="24"/>
          <w:szCs w:val="24"/>
        </w:rPr>
        <w:t>Согласно МСФО (</w:t>
      </w:r>
      <w:r w:rsidRPr="00911BB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IFRS</w:t>
      </w:r>
      <w:r w:rsidRPr="00911BB0">
        <w:rPr>
          <w:rFonts w:ascii="Times New Roman" w:eastAsia="Times New Roman" w:hAnsi="Times New Roman" w:cs="Times New Roman"/>
          <w:bCs/>
          <w:sz w:val="24"/>
          <w:szCs w:val="24"/>
        </w:rPr>
        <w:t>) 3 «Объединения бизнеса» в результате объединения бизнеса при составлении консолидированной отчетности может образоваться гудвил.</w:t>
      </w:r>
    </w:p>
    <w:p w14:paraId="4FFCD087" w14:textId="77777777" w:rsidR="00911BB0" w:rsidRPr="00911BB0" w:rsidRDefault="00911BB0" w:rsidP="00911BB0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0D8B0F2" w14:textId="77777777" w:rsidR="00911BB0" w:rsidRPr="00911BB0" w:rsidRDefault="00911BB0" w:rsidP="00911BB0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1BB0">
        <w:rPr>
          <w:rFonts w:ascii="Times New Roman" w:eastAsia="Times New Roman" w:hAnsi="Times New Roman" w:cs="Times New Roman"/>
          <w:b/>
          <w:bCs/>
          <w:sz w:val="24"/>
          <w:szCs w:val="24"/>
        </w:rPr>
        <w:t>Требуется:</w:t>
      </w:r>
    </w:p>
    <w:p w14:paraId="04090EF5" w14:textId="77777777" w:rsidR="00911BB0" w:rsidRPr="00911BB0" w:rsidRDefault="00911BB0" w:rsidP="00911BB0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1BB0">
        <w:rPr>
          <w:rFonts w:ascii="Times New Roman" w:eastAsia="Times New Roman" w:hAnsi="Times New Roman" w:cs="Times New Roman"/>
          <w:b/>
          <w:sz w:val="24"/>
          <w:szCs w:val="24"/>
        </w:rPr>
        <w:t>1. Опишите метод учета, который предприятие должно применять при операции объединения бизнеса;</w:t>
      </w:r>
    </w:p>
    <w:p w14:paraId="6A8F74B7" w14:textId="77777777" w:rsidR="00911BB0" w:rsidRPr="00911BB0" w:rsidRDefault="00911BB0" w:rsidP="00911BB0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1BB0">
        <w:rPr>
          <w:rFonts w:ascii="Times New Roman" w:eastAsia="Times New Roman" w:hAnsi="Times New Roman" w:cs="Times New Roman"/>
          <w:b/>
          <w:sz w:val="24"/>
          <w:szCs w:val="24"/>
        </w:rPr>
        <w:t>2. Приведите понятие «гудвил» в соответствии с МСФО (</w:t>
      </w:r>
      <w:r w:rsidRPr="00911BB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IFRS</w:t>
      </w:r>
      <w:r w:rsidRPr="00911BB0">
        <w:rPr>
          <w:rFonts w:ascii="Times New Roman" w:eastAsia="Times New Roman" w:hAnsi="Times New Roman" w:cs="Times New Roman"/>
          <w:b/>
          <w:sz w:val="24"/>
          <w:szCs w:val="24"/>
        </w:rPr>
        <w:t>) 3 и опишите методы расчета гудвила;</w:t>
      </w:r>
    </w:p>
    <w:p w14:paraId="1C7D74A9" w14:textId="77777777" w:rsidR="00911BB0" w:rsidRPr="00911BB0" w:rsidRDefault="00911BB0" w:rsidP="00911BB0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1BB0">
        <w:rPr>
          <w:rFonts w:ascii="Times New Roman" w:eastAsia="Times New Roman" w:hAnsi="Times New Roman" w:cs="Times New Roman"/>
          <w:b/>
          <w:sz w:val="24"/>
          <w:szCs w:val="24"/>
        </w:rPr>
        <w:t xml:space="preserve">3. Рассчитайте гудвил, возникший на дату приобретения </w:t>
      </w:r>
      <w:proofErr w:type="gramStart"/>
      <w:r w:rsidRPr="00911BB0">
        <w:rPr>
          <w:rFonts w:ascii="Times New Roman" w:eastAsia="Times New Roman" w:hAnsi="Times New Roman" w:cs="Times New Roman"/>
          <w:b/>
          <w:sz w:val="24"/>
          <w:szCs w:val="24"/>
        </w:rPr>
        <w:t>инвестиции,  и</w:t>
      </w:r>
      <w:proofErr w:type="gramEnd"/>
      <w:r w:rsidRPr="00911BB0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долю неконтролирующих акционеров на отчетную дату, если компания «Град» приобрела 85 %-й пакет акций компании «Омега», уплатив при этом 6 000 тыс. тенге.  Чистые активы компании «Омега» на дату приобретения составляли 7 000 тыс. тенге. Справедливая стоимость доли неконтролирующих акционеров на эту дату составляла 1 200 тыс. тенге.</w:t>
      </w:r>
    </w:p>
    <w:p w14:paraId="13F14B9E" w14:textId="77777777" w:rsidR="00911BB0" w:rsidRPr="00911BB0" w:rsidRDefault="00911BB0" w:rsidP="00911BB0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1BB0">
        <w:rPr>
          <w:rFonts w:ascii="Times New Roman" w:eastAsia="Times New Roman" w:hAnsi="Times New Roman" w:cs="Times New Roman"/>
          <w:b/>
          <w:sz w:val="24"/>
          <w:szCs w:val="24"/>
        </w:rPr>
        <w:t>Прибыль, полученная компанией «Омега» с даты приобретения до отчетной даты, составила 2 000 тыс. тенге.</w:t>
      </w:r>
    </w:p>
    <w:p w14:paraId="539745C6" w14:textId="77777777" w:rsidR="002242A7" w:rsidRPr="00D87C05" w:rsidRDefault="002242A7" w:rsidP="00911BB0">
      <w:pPr>
        <w:widowControl w:val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  <w:lang w:eastAsia="en-US"/>
        </w:rPr>
      </w:pPr>
    </w:p>
    <w:sectPr w:rsidR="002242A7" w:rsidRPr="00D87C05" w:rsidSect="00821C6A">
      <w:pgSz w:w="11906" w:h="16838"/>
      <w:pgMar w:top="709" w:right="567" w:bottom="0" w:left="1304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794E"/>
    <w:multiLevelType w:val="hybridMultilevel"/>
    <w:tmpl w:val="05E6A2AA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042F9"/>
    <w:multiLevelType w:val="hybridMultilevel"/>
    <w:tmpl w:val="4E06938C"/>
    <w:lvl w:ilvl="0" w:tplc="574C6F9A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E9FE6674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F4293E"/>
    <w:multiLevelType w:val="hybridMultilevel"/>
    <w:tmpl w:val="DD28CFDE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40367"/>
    <w:multiLevelType w:val="hybridMultilevel"/>
    <w:tmpl w:val="907C7508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6053C"/>
    <w:multiLevelType w:val="hybridMultilevel"/>
    <w:tmpl w:val="FF34F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70044"/>
    <w:multiLevelType w:val="hybridMultilevel"/>
    <w:tmpl w:val="CE648CD6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321DA"/>
    <w:multiLevelType w:val="multilevel"/>
    <w:tmpl w:val="696232EE"/>
    <w:lvl w:ilvl="0">
      <w:start w:val="1"/>
      <w:numFmt w:val="upperLetter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CE08C5"/>
    <w:multiLevelType w:val="hybridMultilevel"/>
    <w:tmpl w:val="3A121FAE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10783"/>
    <w:multiLevelType w:val="hybridMultilevel"/>
    <w:tmpl w:val="B560BBD2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C7902"/>
    <w:multiLevelType w:val="hybridMultilevel"/>
    <w:tmpl w:val="375AE952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F0A28"/>
    <w:multiLevelType w:val="hybridMultilevel"/>
    <w:tmpl w:val="97FAC45E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E2AEB"/>
    <w:multiLevelType w:val="hybridMultilevel"/>
    <w:tmpl w:val="6ED6A5D6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A6423"/>
    <w:multiLevelType w:val="multilevel"/>
    <w:tmpl w:val="696232EE"/>
    <w:lvl w:ilvl="0">
      <w:start w:val="1"/>
      <w:numFmt w:val="upperLetter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0B62C76"/>
    <w:multiLevelType w:val="hybridMultilevel"/>
    <w:tmpl w:val="B434CA64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9377BF"/>
    <w:multiLevelType w:val="hybridMultilevel"/>
    <w:tmpl w:val="3F202D62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71544"/>
    <w:multiLevelType w:val="hybridMultilevel"/>
    <w:tmpl w:val="FE0EFAC2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146E8"/>
    <w:multiLevelType w:val="hybridMultilevel"/>
    <w:tmpl w:val="E6E43BBA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52BDA"/>
    <w:multiLevelType w:val="hybridMultilevel"/>
    <w:tmpl w:val="032E3FE6"/>
    <w:lvl w:ilvl="0" w:tplc="574C6F9A">
      <w:start w:val="1"/>
      <w:numFmt w:val="russianLower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C719E2"/>
    <w:multiLevelType w:val="multilevel"/>
    <w:tmpl w:val="696232EE"/>
    <w:lvl w:ilvl="0">
      <w:start w:val="1"/>
      <w:numFmt w:val="upperLetter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E551154"/>
    <w:multiLevelType w:val="hybridMultilevel"/>
    <w:tmpl w:val="D0608778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935923"/>
    <w:multiLevelType w:val="hybridMultilevel"/>
    <w:tmpl w:val="D2B0406A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16102"/>
    <w:multiLevelType w:val="hybridMultilevel"/>
    <w:tmpl w:val="2AB6DF1C"/>
    <w:lvl w:ilvl="0" w:tplc="F5D456B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12312"/>
    <w:multiLevelType w:val="hybridMultilevel"/>
    <w:tmpl w:val="41804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438692">
    <w:abstractNumId w:val="18"/>
  </w:num>
  <w:num w:numId="2" w16cid:durableId="413087056">
    <w:abstractNumId w:val="22"/>
  </w:num>
  <w:num w:numId="3" w16cid:durableId="1937907062">
    <w:abstractNumId w:val="21"/>
  </w:num>
  <w:num w:numId="4" w16cid:durableId="1452741818">
    <w:abstractNumId w:val="4"/>
  </w:num>
  <w:num w:numId="5" w16cid:durableId="626468758">
    <w:abstractNumId w:val="7"/>
  </w:num>
  <w:num w:numId="6" w16cid:durableId="1811677795">
    <w:abstractNumId w:val="9"/>
  </w:num>
  <w:num w:numId="7" w16cid:durableId="839537846">
    <w:abstractNumId w:val="1"/>
  </w:num>
  <w:num w:numId="8" w16cid:durableId="1682471364">
    <w:abstractNumId w:val="8"/>
  </w:num>
  <w:num w:numId="9" w16cid:durableId="1548952853">
    <w:abstractNumId w:val="14"/>
  </w:num>
  <w:num w:numId="10" w16cid:durableId="814107388">
    <w:abstractNumId w:val="3"/>
  </w:num>
  <w:num w:numId="11" w16cid:durableId="232475748">
    <w:abstractNumId w:val="0"/>
  </w:num>
  <w:num w:numId="12" w16cid:durableId="1320840130">
    <w:abstractNumId w:val="19"/>
  </w:num>
  <w:num w:numId="13" w16cid:durableId="823931529">
    <w:abstractNumId w:val="15"/>
  </w:num>
  <w:num w:numId="14" w16cid:durableId="1929196821">
    <w:abstractNumId w:val="11"/>
  </w:num>
  <w:num w:numId="15" w16cid:durableId="460804513">
    <w:abstractNumId w:val="17"/>
  </w:num>
  <w:num w:numId="16" w16cid:durableId="672992175">
    <w:abstractNumId w:val="2"/>
  </w:num>
  <w:num w:numId="17" w16cid:durableId="907300088">
    <w:abstractNumId w:val="5"/>
  </w:num>
  <w:num w:numId="18" w16cid:durableId="554507375">
    <w:abstractNumId w:val="16"/>
  </w:num>
  <w:num w:numId="19" w16cid:durableId="1592465601">
    <w:abstractNumId w:val="10"/>
  </w:num>
  <w:num w:numId="20" w16cid:durableId="1702969747">
    <w:abstractNumId w:val="20"/>
  </w:num>
  <w:num w:numId="21" w16cid:durableId="1778402890">
    <w:abstractNumId w:val="13"/>
  </w:num>
  <w:num w:numId="22" w16cid:durableId="795031612">
    <w:abstractNumId w:val="6"/>
  </w:num>
  <w:num w:numId="23" w16cid:durableId="127389965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E28"/>
    <w:rsid w:val="00011771"/>
    <w:rsid w:val="00011E9A"/>
    <w:rsid w:val="000133E2"/>
    <w:rsid w:val="0001509C"/>
    <w:rsid w:val="000151D1"/>
    <w:rsid w:val="00022D6D"/>
    <w:rsid w:val="00040BE4"/>
    <w:rsid w:val="000433A0"/>
    <w:rsid w:val="00055A76"/>
    <w:rsid w:val="000643FF"/>
    <w:rsid w:val="0007230E"/>
    <w:rsid w:val="00083736"/>
    <w:rsid w:val="000920E8"/>
    <w:rsid w:val="000979FB"/>
    <w:rsid w:val="000B172E"/>
    <w:rsid w:val="000B306F"/>
    <w:rsid w:val="000B5838"/>
    <w:rsid w:val="000C53F9"/>
    <w:rsid w:val="000C6333"/>
    <w:rsid w:val="000C731F"/>
    <w:rsid w:val="000D3751"/>
    <w:rsid w:val="000E00C8"/>
    <w:rsid w:val="000E196F"/>
    <w:rsid w:val="000E1B36"/>
    <w:rsid w:val="000F0A6F"/>
    <w:rsid w:val="000F5513"/>
    <w:rsid w:val="0010231B"/>
    <w:rsid w:val="00105BD9"/>
    <w:rsid w:val="00107710"/>
    <w:rsid w:val="001101B0"/>
    <w:rsid w:val="00121458"/>
    <w:rsid w:val="0012248B"/>
    <w:rsid w:val="00123CF1"/>
    <w:rsid w:val="00135A29"/>
    <w:rsid w:val="00136718"/>
    <w:rsid w:val="00140D3E"/>
    <w:rsid w:val="00142706"/>
    <w:rsid w:val="00146EFB"/>
    <w:rsid w:val="0015227A"/>
    <w:rsid w:val="00152618"/>
    <w:rsid w:val="00153BA7"/>
    <w:rsid w:val="00160B10"/>
    <w:rsid w:val="00165C4D"/>
    <w:rsid w:val="0018407E"/>
    <w:rsid w:val="00192206"/>
    <w:rsid w:val="00194DDC"/>
    <w:rsid w:val="0019699F"/>
    <w:rsid w:val="001A440E"/>
    <w:rsid w:val="001D0AC5"/>
    <w:rsid w:val="001D1A6A"/>
    <w:rsid w:val="001D550A"/>
    <w:rsid w:val="001F5E28"/>
    <w:rsid w:val="002025D8"/>
    <w:rsid w:val="002242A7"/>
    <w:rsid w:val="002259E6"/>
    <w:rsid w:val="002361E9"/>
    <w:rsid w:val="00244169"/>
    <w:rsid w:val="00245158"/>
    <w:rsid w:val="002456B4"/>
    <w:rsid w:val="00247E0C"/>
    <w:rsid w:val="00254E6B"/>
    <w:rsid w:val="002579BD"/>
    <w:rsid w:val="00257DD0"/>
    <w:rsid w:val="00261413"/>
    <w:rsid w:val="00261834"/>
    <w:rsid w:val="00266C28"/>
    <w:rsid w:val="00267058"/>
    <w:rsid w:val="00267290"/>
    <w:rsid w:val="00270FAA"/>
    <w:rsid w:val="002876C7"/>
    <w:rsid w:val="00290090"/>
    <w:rsid w:val="002922AD"/>
    <w:rsid w:val="00294909"/>
    <w:rsid w:val="00295684"/>
    <w:rsid w:val="002A4A35"/>
    <w:rsid w:val="002B255D"/>
    <w:rsid w:val="002E29EA"/>
    <w:rsid w:val="002F03AF"/>
    <w:rsid w:val="002F083A"/>
    <w:rsid w:val="002F4D13"/>
    <w:rsid w:val="002F5870"/>
    <w:rsid w:val="002F72D1"/>
    <w:rsid w:val="003040DC"/>
    <w:rsid w:val="00305C9E"/>
    <w:rsid w:val="00314B0A"/>
    <w:rsid w:val="003154BC"/>
    <w:rsid w:val="00315524"/>
    <w:rsid w:val="00322BF9"/>
    <w:rsid w:val="0032754E"/>
    <w:rsid w:val="0034012F"/>
    <w:rsid w:val="003539BA"/>
    <w:rsid w:val="0036344A"/>
    <w:rsid w:val="00387A2C"/>
    <w:rsid w:val="003A5F51"/>
    <w:rsid w:val="003A6096"/>
    <w:rsid w:val="003C0DC9"/>
    <w:rsid w:val="003C16CF"/>
    <w:rsid w:val="003E3207"/>
    <w:rsid w:val="003F437A"/>
    <w:rsid w:val="003F5C3D"/>
    <w:rsid w:val="0041267A"/>
    <w:rsid w:val="0041543B"/>
    <w:rsid w:val="00422D7F"/>
    <w:rsid w:val="00423705"/>
    <w:rsid w:val="00445A74"/>
    <w:rsid w:val="00472C39"/>
    <w:rsid w:val="00481275"/>
    <w:rsid w:val="004939B8"/>
    <w:rsid w:val="004B2D48"/>
    <w:rsid w:val="004C2A03"/>
    <w:rsid w:val="004C667B"/>
    <w:rsid w:val="004C7E9A"/>
    <w:rsid w:val="004D38DD"/>
    <w:rsid w:val="004D3E32"/>
    <w:rsid w:val="004F3A5D"/>
    <w:rsid w:val="00503440"/>
    <w:rsid w:val="005054F2"/>
    <w:rsid w:val="00507484"/>
    <w:rsid w:val="00511D41"/>
    <w:rsid w:val="005143D3"/>
    <w:rsid w:val="0051469F"/>
    <w:rsid w:val="005224FB"/>
    <w:rsid w:val="00522EF6"/>
    <w:rsid w:val="00522F4C"/>
    <w:rsid w:val="00541100"/>
    <w:rsid w:val="00542442"/>
    <w:rsid w:val="00560C96"/>
    <w:rsid w:val="00565FCF"/>
    <w:rsid w:val="005676DC"/>
    <w:rsid w:val="0057131E"/>
    <w:rsid w:val="00571BB2"/>
    <w:rsid w:val="00580382"/>
    <w:rsid w:val="00585780"/>
    <w:rsid w:val="00586EE5"/>
    <w:rsid w:val="00597503"/>
    <w:rsid w:val="005B058E"/>
    <w:rsid w:val="005B3DEC"/>
    <w:rsid w:val="005C5912"/>
    <w:rsid w:val="005C631C"/>
    <w:rsid w:val="005D216A"/>
    <w:rsid w:val="005D2270"/>
    <w:rsid w:val="005D3873"/>
    <w:rsid w:val="005E3953"/>
    <w:rsid w:val="005F725A"/>
    <w:rsid w:val="005F73B0"/>
    <w:rsid w:val="00600411"/>
    <w:rsid w:val="0061556E"/>
    <w:rsid w:val="006249A9"/>
    <w:rsid w:val="0063387B"/>
    <w:rsid w:val="00635018"/>
    <w:rsid w:val="00645A6D"/>
    <w:rsid w:val="00655B2A"/>
    <w:rsid w:val="00665B81"/>
    <w:rsid w:val="0067283F"/>
    <w:rsid w:val="00683950"/>
    <w:rsid w:val="00695ED1"/>
    <w:rsid w:val="006A1213"/>
    <w:rsid w:val="006A149A"/>
    <w:rsid w:val="006A220F"/>
    <w:rsid w:val="006A3C1F"/>
    <w:rsid w:val="006B6680"/>
    <w:rsid w:val="006B6A85"/>
    <w:rsid w:val="006C53BF"/>
    <w:rsid w:val="006C73FF"/>
    <w:rsid w:val="006C7648"/>
    <w:rsid w:val="006E2102"/>
    <w:rsid w:val="006F67F1"/>
    <w:rsid w:val="007126B6"/>
    <w:rsid w:val="0072367E"/>
    <w:rsid w:val="00750F92"/>
    <w:rsid w:val="00751350"/>
    <w:rsid w:val="007568F0"/>
    <w:rsid w:val="007612F6"/>
    <w:rsid w:val="0076497C"/>
    <w:rsid w:val="00774229"/>
    <w:rsid w:val="00775442"/>
    <w:rsid w:val="00776BCF"/>
    <w:rsid w:val="00781AC2"/>
    <w:rsid w:val="00797A0D"/>
    <w:rsid w:val="007A28DB"/>
    <w:rsid w:val="007A6ED7"/>
    <w:rsid w:val="007B52DC"/>
    <w:rsid w:val="007C2C60"/>
    <w:rsid w:val="007D1493"/>
    <w:rsid w:val="007E187E"/>
    <w:rsid w:val="007E6A08"/>
    <w:rsid w:val="007F14BC"/>
    <w:rsid w:val="007F692C"/>
    <w:rsid w:val="00801642"/>
    <w:rsid w:val="00810398"/>
    <w:rsid w:val="008129F9"/>
    <w:rsid w:val="00820561"/>
    <w:rsid w:val="008210B6"/>
    <w:rsid w:val="00821C6A"/>
    <w:rsid w:val="00840EEA"/>
    <w:rsid w:val="0084558B"/>
    <w:rsid w:val="00856E78"/>
    <w:rsid w:val="00862E80"/>
    <w:rsid w:val="008750EA"/>
    <w:rsid w:val="00893F13"/>
    <w:rsid w:val="0089419C"/>
    <w:rsid w:val="008A0B78"/>
    <w:rsid w:val="008B043A"/>
    <w:rsid w:val="008B04B3"/>
    <w:rsid w:val="008B639B"/>
    <w:rsid w:val="008C56E5"/>
    <w:rsid w:val="008C63E6"/>
    <w:rsid w:val="008D5C0B"/>
    <w:rsid w:val="008F1E55"/>
    <w:rsid w:val="00900E73"/>
    <w:rsid w:val="0090280E"/>
    <w:rsid w:val="00911BB0"/>
    <w:rsid w:val="0091225E"/>
    <w:rsid w:val="009164F1"/>
    <w:rsid w:val="0092226F"/>
    <w:rsid w:val="00923E87"/>
    <w:rsid w:val="00933651"/>
    <w:rsid w:val="009451A7"/>
    <w:rsid w:val="009467F1"/>
    <w:rsid w:val="00950E1F"/>
    <w:rsid w:val="00952884"/>
    <w:rsid w:val="00957C86"/>
    <w:rsid w:val="00962B69"/>
    <w:rsid w:val="009701E3"/>
    <w:rsid w:val="0097054C"/>
    <w:rsid w:val="009819FA"/>
    <w:rsid w:val="0098398E"/>
    <w:rsid w:val="009859F3"/>
    <w:rsid w:val="009908A6"/>
    <w:rsid w:val="00990AF0"/>
    <w:rsid w:val="0099186D"/>
    <w:rsid w:val="009919C5"/>
    <w:rsid w:val="009957FF"/>
    <w:rsid w:val="00996757"/>
    <w:rsid w:val="009A4728"/>
    <w:rsid w:val="009B1485"/>
    <w:rsid w:val="009B4969"/>
    <w:rsid w:val="009B79BA"/>
    <w:rsid w:val="009D374D"/>
    <w:rsid w:val="009D3CBE"/>
    <w:rsid w:val="009F0722"/>
    <w:rsid w:val="009F39C6"/>
    <w:rsid w:val="00A01FCE"/>
    <w:rsid w:val="00A04AE6"/>
    <w:rsid w:val="00A12EC8"/>
    <w:rsid w:val="00A12F34"/>
    <w:rsid w:val="00A16067"/>
    <w:rsid w:val="00A24384"/>
    <w:rsid w:val="00A61E57"/>
    <w:rsid w:val="00A6615D"/>
    <w:rsid w:val="00A76C14"/>
    <w:rsid w:val="00AA4EBF"/>
    <w:rsid w:val="00AA4EE2"/>
    <w:rsid w:val="00AB4C1C"/>
    <w:rsid w:val="00AB6740"/>
    <w:rsid w:val="00AC4254"/>
    <w:rsid w:val="00AC7C90"/>
    <w:rsid w:val="00AD3DA9"/>
    <w:rsid w:val="00AD6F4C"/>
    <w:rsid w:val="00AE1C8C"/>
    <w:rsid w:val="00AE3692"/>
    <w:rsid w:val="00AE544D"/>
    <w:rsid w:val="00AE6489"/>
    <w:rsid w:val="00AF6E83"/>
    <w:rsid w:val="00B2288D"/>
    <w:rsid w:val="00B23A29"/>
    <w:rsid w:val="00B31DF1"/>
    <w:rsid w:val="00B37D2C"/>
    <w:rsid w:val="00B52773"/>
    <w:rsid w:val="00B54468"/>
    <w:rsid w:val="00B65D12"/>
    <w:rsid w:val="00B85CFB"/>
    <w:rsid w:val="00B9141D"/>
    <w:rsid w:val="00B951FD"/>
    <w:rsid w:val="00BA47A2"/>
    <w:rsid w:val="00BA6F8D"/>
    <w:rsid w:val="00BB1F8C"/>
    <w:rsid w:val="00BB3938"/>
    <w:rsid w:val="00BB489C"/>
    <w:rsid w:val="00BB501D"/>
    <w:rsid w:val="00BB6F08"/>
    <w:rsid w:val="00BC2359"/>
    <w:rsid w:val="00BC496C"/>
    <w:rsid w:val="00BC4989"/>
    <w:rsid w:val="00BE56C9"/>
    <w:rsid w:val="00BE6E50"/>
    <w:rsid w:val="00BF2BD1"/>
    <w:rsid w:val="00BF75B1"/>
    <w:rsid w:val="00C01A82"/>
    <w:rsid w:val="00C2679C"/>
    <w:rsid w:val="00C30291"/>
    <w:rsid w:val="00C32F45"/>
    <w:rsid w:val="00C3498D"/>
    <w:rsid w:val="00C3713C"/>
    <w:rsid w:val="00C462FD"/>
    <w:rsid w:val="00C619B8"/>
    <w:rsid w:val="00C86D58"/>
    <w:rsid w:val="00C93695"/>
    <w:rsid w:val="00CA50EE"/>
    <w:rsid w:val="00CA6660"/>
    <w:rsid w:val="00CC2759"/>
    <w:rsid w:val="00CD7B1B"/>
    <w:rsid w:val="00D12D38"/>
    <w:rsid w:val="00D1319C"/>
    <w:rsid w:val="00D133F4"/>
    <w:rsid w:val="00D317AB"/>
    <w:rsid w:val="00D56F15"/>
    <w:rsid w:val="00D753C3"/>
    <w:rsid w:val="00D87C05"/>
    <w:rsid w:val="00D91655"/>
    <w:rsid w:val="00D93AEF"/>
    <w:rsid w:val="00DA09E1"/>
    <w:rsid w:val="00DA2CDC"/>
    <w:rsid w:val="00DB3353"/>
    <w:rsid w:val="00DC2D4B"/>
    <w:rsid w:val="00DC6E8B"/>
    <w:rsid w:val="00DE5D21"/>
    <w:rsid w:val="00DE7E63"/>
    <w:rsid w:val="00E06173"/>
    <w:rsid w:val="00E10692"/>
    <w:rsid w:val="00E128AF"/>
    <w:rsid w:val="00E16CF8"/>
    <w:rsid w:val="00E16ED3"/>
    <w:rsid w:val="00E20EE4"/>
    <w:rsid w:val="00E25B5D"/>
    <w:rsid w:val="00E301DC"/>
    <w:rsid w:val="00E46442"/>
    <w:rsid w:val="00E471CA"/>
    <w:rsid w:val="00E47409"/>
    <w:rsid w:val="00E53965"/>
    <w:rsid w:val="00E63A0E"/>
    <w:rsid w:val="00E64466"/>
    <w:rsid w:val="00E742A8"/>
    <w:rsid w:val="00E760CC"/>
    <w:rsid w:val="00E80723"/>
    <w:rsid w:val="00E80D4B"/>
    <w:rsid w:val="00E87987"/>
    <w:rsid w:val="00E96212"/>
    <w:rsid w:val="00EA365E"/>
    <w:rsid w:val="00ED488D"/>
    <w:rsid w:val="00ED7010"/>
    <w:rsid w:val="00EE355D"/>
    <w:rsid w:val="00EE7ED4"/>
    <w:rsid w:val="00EF0CCC"/>
    <w:rsid w:val="00EF1F84"/>
    <w:rsid w:val="00EF4788"/>
    <w:rsid w:val="00F06454"/>
    <w:rsid w:val="00F119FC"/>
    <w:rsid w:val="00F25BF9"/>
    <w:rsid w:val="00F26C0C"/>
    <w:rsid w:val="00F27BBF"/>
    <w:rsid w:val="00F40ED4"/>
    <w:rsid w:val="00F41804"/>
    <w:rsid w:val="00F534C4"/>
    <w:rsid w:val="00F63013"/>
    <w:rsid w:val="00F71FD6"/>
    <w:rsid w:val="00F72B9D"/>
    <w:rsid w:val="00F82738"/>
    <w:rsid w:val="00F84F9C"/>
    <w:rsid w:val="00F86586"/>
    <w:rsid w:val="00FB2F08"/>
    <w:rsid w:val="00FC2C1B"/>
    <w:rsid w:val="00FC6756"/>
    <w:rsid w:val="00FD69F5"/>
    <w:rsid w:val="00FD767D"/>
    <w:rsid w:val="00FE489F"/>
    <w:rsid w:val="00FE4A48"/>
    <w:rsid w:val="00FE6DD3"/>
    <w:rsid w:val="00FE742D"/>
    <w:rsid w:val="00F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968D"/>
  <w15:docId w15:val="{A3F75175-7680-47FD-A58A-99B1C3F0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59"/>
    <w:pPr>
      <w:widowControl w:val="0"/>
      <w:autoSpaceDE w:val="0"/>
      <w:autoSpaceDN w:val="0"/>
      <w:adjustRightInd w:val="0"/>
      <w:spacing w:after="0"/>
    </w:pPr>
    <w:rPr>
      <w:rFonts w:ascii="Verdana" w:eastAsia="Times New Roman" w:hAnsi="Verdana" w:cs="Times New Roman"/>
      <w:color w:val="000000"/>
      <w:sz w:val="24"/>
      <w:szCs w:val="24"/>
      <w:u w:color="00000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D1A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A6A"/>
    <w:rPr>
      <w:rFonts w:ascii="Tahoma" w:hAnsi="Tahoma" w:cs="Tahoma"/>
      <w:sz w:val="16"/>
      <w:szCs w:val="16"/>
    </w:rPr>
  </w:style>
  <w:style w:type="paragraph" w:customStyle="1" w:styleId="IASBPrinciple">
    <w:name w:val="IASB Principle"/>
    <w:basedOn w:val="a"/>
    <w:rsid w:val="009B4969"/>
    <w:pPr>
      <w:spacing w:before="100" w:after="100"/>
      <w:jc w:val="both"/>
    </w:pPr>
    <w:rPr>
      <w:rFonts w:ascii="Times New Roman" w:eastAsia="Times New Roman" w:hAnsi="Times New Roman" w:cs="Times New Roman"/>
      <w:b/>
      <w:sz w:val="19"/>
      <w:szCs w:val="20"/>
      <w:lang w:val="en-GB" w:eastAsia="en-GB"/>
    </w:rPr>
  </w:style>
  <w:style w:type="paragraph" w:styleId="a5">
    <w:name w:val="List Paragraph"/>
    <w:basedOn w:val="a"/>
    <w:uiPriority w:val="34"/>
    <w:qFormat/>
    <w:rsid w:val="0077422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E355D"/>
    <w:rPr>
      <w:color w:val="0000FF" w:themeColor="hyperlink"/>
      <w:u w:val="single"/>
    </w:rPr>
  </w:style>
  <w:style w:type="character" w:styleId="a7">
    <w:name w:val="annotation reference"/>
    <w:rsid w:val="00A24384"/>
    <w:rPr>
      <w:sz w:val="16"/>
      <w:szCs w:val="16"/>
    </w:rPr>
  </w:style>
  <w:style w:type="paragraph" w:styleId="a8">
    <w:name w:val="annotation text"/>
    <w:basedOn w:val="a"/>
    <w:link w:val="a9"/>
    <w:rsid w:val="00A24384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a9">
    <w:name w:val="Текст примечания Знак"/>
    <w:basedOn w:val="a0"/>
    <w:link w:val="a8"/>
    <w:rsid w:val="00A24384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aa">
    <w:name w:val="Основной текст_"/>
    <w:link w:val="2"/>
    <w:rsid w:val="00C3498D"/>
    <w:rPr>
      <w:rFonts w:ascii="Times New Roman" w:hAnsi="Times New Roman"/>
      <w:shd w:val="clear" w:color="auto" w:fill="FFFFFF"/>
    </w:rPr>
  </w:style>
  <w:style w:type="paragraph" w:customStyle="1" w:styleId="2">
    <w:name w:val="Основной текст2"/>
    <w:basedOn w:val="a"/>
    <w:link w:val="aa"/>
    <w:rsid w:val="00C3498D"/>
    <w:pPr>
      <w:widowControl w:val="0"/>
      <w:shd w:val="clear" w:color="auto" w:fill="FFFFFF"/>
      <w:spacing w:line="259" w:lineRule="exact"/>
      <w:ind w:hanging="400"/>
      <w:jc w:val="both"/>
    </w:pPr>
    <w:rPr>
      <w:rFonts w:ascii="Times New Roman" w:hAnsi="Times New Roman"/>
      <w:sz w:val="22"/>
    </w:rPr>
  </w:style>
  <w:style w:type="paragraph" w:styleId="ab">
    <w:name w:val="No Spacing"/>
    <w:uiPriority w:val="1"/>
    <w:qFormat/>
    <w:rsid w:val="000979FB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1DA42-6135-4E3E-9BAC-2FFC525C1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3121</TotalTime>
  <Pages>7</Pages>
  <Words>2302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2016.1.0 from 17 February 2016</Company>
  <LinksUpToDate>false</LinksUpToDate>
  <CharactersWithSpaces>15400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Динара</dc:creator>
  <cp:lastModifiedBy>bora@zerde.dom</cp:lastModifiedBy>
  <cp:revision>103</cp:revision>
  <cp:lastPrinted>2019-04-18T05:53:00Z</cp:lastPrinted>
  <dcterms:created xsi:type="dcterms:W3CDTF">2018-06-06T08:24:00Z</dcterms:created>
  <dcterms:modified xsi:type="dcterms:W3CDTF">2026-01-23T10:54:00Z</dcterms:modified>
</cp:coreProperties>
</file>